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F5" w:rsidRDefault="003349F5"/>
    <w:tbl>
      <w:tblPr>
        <w:tblStyle w:val="TableGrid"/>
        <w:tblpPr w:leftFromText="180" w:rightFromText="180" w:vertAnchor="text" w:horzAnchor="margin" w:tblpY="-69"/>
        <w:tblW w:w="0" w:type="auto"/>
        <w:tblLook w:val="04A0" w:firstRow="1" w:lastRow="0" w:firstColumn="1" w:lastColumn="0" w:noHBand="0" w:noVBand="1"/>
      </w:tblPr>
      <w:tblGrid>
        <w:gridCol w:w="1728"/>
        <w:gridCol w:w="1710"/>
      </w:tblGrid>
      <w:tr w:rsidR="007518ED" w:rsidTr="008709C9">
        <w:tc>
          <w:tcPr>
            <w:tcW w:w="1728" w:type="dxa"/>
          </w:tcPr>
          <w:p w:rsidR="007518ED" w:rsidRPr="004544C6" w:rsidRDefault="007518ED" w:rsidP="007518ED">
            <w:pPr>
              <w:rPr>
                <w:b/>
              </w:rPr>
            </w:pPr>
            <w:r w:rsidRPr="004544C6">
              <w:rPr>
                <w:b/>
              </w:rPr>
              <w:t>Office Symbol</w:t>
            </w:r>
          </w:p>
        </w:tc>
        <w:tc>
          <w:tcPr>
            <w:tcW w:w="1710" w:type="dxa"/>
            <w:shd w:val="clear" w:color="auto" w:fill="FDE9D9" w:themeFill="accent6" w:themeFillTint="33"/>
          </w:tcPr>
          <w:p w:rsidR="007518ED" w:rsidRPr="004544C6" w:rsidRDefault="007518ED" w:rsidP="007518ED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708" w:tblpY="-54"/>
        <w:tblW w:w="0" w:type="auto"/>
        <w:tblLook w:val="04A0" w:firstRow="1" w:lastRow="0" w:firstColumn="1" w:lastColumn="0" w:noHBand="0" w:noVBand="1"/>
      </w:tblPr>
      <w:tblGrid>
        <w:gridCol w:w="693"/>
        <w:gridCol w:w="2217"/>
      </w:tblGrid>
      <w:tr w:rsidR="004544C6" w:rsidTr="008709C9">
        <w:tc>
          <w:tcPr>
            <w:tcW w:w="681" w:type="dxa"/>
          </w:tcPr>
          <w:p w:rsidR="004544C6" w:rsidRPr="004544C6" w:rsidRDefault="004544C6" w:rsidP="004544C6">
            <w:pPr>
              <w:rPr>
                <w:b/>
              </w:rPr>
            </w:pPr>
            <w:r w:rsidRPr="004544C6">
              <w:rPr>
                <w:b/>
              </w:rPr>
              <w:t xml:space="preserve">Date </w:t>
            </w:r>
          </w:p>
        </w:tc>
        <w:tc>
          <w:tcPr>
            <w:tcW w:w="2217" w:type="dxa"/>
            <w:shd w:val="clear" w:color="auto" w:fill="FDE9D9" w:themeFill="accent6" w:themeFillTint="33"/>
          </w:tcPr>
          <w:p w:rsidR="004544C6" w:rsidRPr="004544C6" w:rsidRDefault="004544C6" w:rsidP="004544C6">
            <w:pPr>
              <w:rPr>
                <w:b/>
              </w:rPr>
            </w:pPr>
          </w:p>
        </w:tc>
      </w:tr>
    </w:tbl>
    <w:p w:rsidR="004544C6" w:rsidRDefault="004544C6">
      <w:r>
        <w:t xml:space="preserve">         </w:t>
      </w:r>
      <w:r w:rsidR="007518ED">
        <w:tab/>
      </w:r>
      <w:r w:rsidR="007518ED">
        <w:tab/>
      </w:r>
      <w:r w:rsidR="007518ED">
        <w:tab/>
      </w:r>
    </w:p>
    <w:p w:rsidR="003349F5" w:rsidRDefault="007518ED">
      <w:r>
        <w:t xml:space="preserve">   </w:t>
      </w:r>
    </w:p>
    <w:p w:rsidR="005110EA" w:rsidRDefault="005110EA"/>
    <w:p w:rsidR="003349F5" w:rsidRDefault="003349F5">
      <w:r>
        <w:t xml:space="preserve">MEMORANDUM FOR: </w:t>
      </w:r>
      <w:r w:rsidR="00762142">
        <w:t>COMMANDER 1</w:t>
      </w:r>
      <w:r w:rsidR="00762142" w:rsidRPr="00762142">
        <w:rPr>
          <w:vertAlign w:val="superscript"/>
        </w:rPr>
        <w:t>ST</w:t>
      </w:r>
      <w:r w:rsidR="00762142">
        <w:t xml:space="preserve"> IO COMMAND, </w:t>
      </w:r>
      <w:proofErr w:type="spellStart"/>
      <w:r w:rsidR="00762142">
        <w:t>ATTN</w:t>
      </w:r>
      <w:proofErr w:type="spellEnd"/>
      <w:r w:rsidR="00762142">
        <w:t xml:space="preserve"> TRA</w:t>
      </w:r>
      <w:r w:rsidR="00063C75">
        <w:t>I</w:t>
      </w:r>
      <w:r w:rsidR="00762142">
        <w:t xml:space="preserve">NING AND ANALYSIS </w:t>
      </w:r>
      <w:r w:rsidR="009C6947">
        <w:t>BRANCH (Branch Chief</w:t>
      </w:r>
      <w:r w:rsidR="00762142">
        <w:t>)</w:t>
      </w:r>
    </w:p>
    <w:p w:rsidR="003349F5" w:rsidRDefault="003349F5"/>
    <w:p w:rsidR="003349F5" w:rsidRPr="00CA6A00" w:rsidRDefault="003349F5" w:rsidP="003349F5">
      <w:pPr>
        <w:rPr>
          <w:b/>
        </w:rPr>
      </w:pPr>
      <w:r w:rsidRPr="00CA6A00">
        <w:rPr>
          <w:b/>
        </w:rPr>
        <w:t>SUBJECT: REQUEST FOR MOBILE</w:t>
      </w:r>
      <w:r w:rsidR="00C2675F">
        <w:rPr>
          <w:b/>
        </w:rPr>
        <w:t xml:space="preserve"> and/or VIRT</w:t>
      </w:r>
      <w:r w:rsidR="00063C75">
        <w:rPr>
          <w:b/>
        </w:rPr>
        <w:t>UAL</w:t>
      </w:r>
      <w:r w:rsidRPr="00CA6A00">
        <w:rPr>
          <w:b/>
        </w:rPr>
        <w:t xml:space="preserve"> TRAINING </w:t>
      </w:r>
      <w:r w:rsidR="00762142">
        <w:rPr>
          <w:b/>
        </w:rPr>
        <w:t>TEAM SUPPORT</w:t>
      </w:r>
    </w:p>
    <w:p w:rsidR="003349F5" w:rsidRDefault="003349F5" w:rsidP="003349F5"/>
    <w:p w:rsidR="004544C6" w:rsidRDefault="004544C6" w:rsidP="004544C6">
      <w:pPr>
        <w:rPr>
          <w:b/>
        </w:rPr>
      </w:pPr>
      <w:r w:rsidRPr="00EB491B">
        <w:t>1.</w:t>
      </w:r>
      <w:r>
        <w:rPr>
          <w:b/>
        </w:rPr>
        <w:t xml:space="preserve"> Unit/</w:t>
      </w:r>
      <w:r w:rsidRPr="00CA6A00">
        <w:rPr>
          <w:b/>
        </w:rPr>
        <w:t>POC</w:t>
      </w:r>
      <w:r>
        <w:rPr>
          <w:b/>
        </w:rPr>
        <w:t xml:space="preserve"> information.</w:t>
      </w:r>
    </w:p>
    <w:p w:rsidR="004544C6" w:rsidRPr="00CA6A00" w:rsidRDefault="004544C6" w:rsidP="004544C6">
      <w:pPr>
        <w:rPr>
          <w:b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738"/>
        <w:gridCol w:w="90"/>
        <w:gridCol w:w="534"/>
        <w:gridCol w:w="355"/>
        <w:gridCol w:w="1150"/>
        <w:gridCol w:w="1260"/>
        <w:gridCol w:w="105"/>
        <w:gridCol w:w="75"/>
        <w:gridCol w:w="720"/>
        <w:gridCol w:w="306"/>
        <w:gridCol w:w="2907"/>
        <w:gridCol w:w="1336"/>
      </w:tblGrid>
      <w:tr w:rsidR="008709C9" w:rsidTr="008709C9">
        <w:tc>
          <w:tcPr>
            <w:tcW w:w="738" w:type="dxa"/>
            <w:vAlign w:val="center"/>
          </w:tcPr>
          <w:p w:rsidR="008709C9" w:rsidRPr="00195BA3" w:rsidRDefault="008709C9" w:rsidP="00352F55">
            <w:pPr>
              <w:rPr>
                <w:b/>
              </w:rPr>
            </w:pPr>
            <w:r w:rsidRPr="00195BA3">
              <w:rPr>
                <w:b/>
              </w:rPr>
              <w:t xml:space="preserve">Unit: </w:t>
            </w:r>
          </w:p>
        </w:tc>
        <w:tc>
          <w:tcPr>
            <w:tcW w:w="3420" w:type="dxa"/>
            <w:gridSpan w:val="5"/>
            <w:shd w:val="clear" w:color="auto" w:fill="FDE9D9" w:themeFill="accent6" w:themeFillTint="33"/>
            <w:vAlign w:val="center"/>
          </w:tcPr>
          <w:p w:rsidR="008709C9" w:rsidRPr="00195BA3" w:rsidRDefault="008709C9" w:rsidP="00352F55">
            <w:pPr>
              <w:rPr>
                <w:b/>
              </w:rPr>
            </w:pPr>
          </w:p>
        </w:tc>
        <w:tc>
          <w:tcPr>
            <w:tcW w:w="1206" w:type="dxa"/>
            <w:gridSpan w:val="4"/>
            <w:vAlign w:val="center"/>
          </w:tcPr>
          <w:p w:rsidR="008709C9" w:rsidRPr="00195BA3" w:rsidRDefault="008709C9" w:rsidP="00352F55">
            <w:pPr>
              <w:rPr>
                <w:b/>
              </w:rPr>
            </w:pPr>
            <w:r w:rsidRPr="00195BA3">
              <w:rPr>
                <w:b/>
              </w:rPr>
              <w:t xml:space="preserve">Location: </w:t>
            </w:r>
          </w:p>
        </w:tc>
        <w:tc>
          <w:tcPr>
            <w:tcW w:w="4212" w:type="dxa"/>
            <w:gridSpan w:val="2"/>
            <w:shd w:val="clear" w:color="auto" w:fill="FDE9D9" w:themeFill="accent6" w:themeFillTint="33"/>
            <w:vAlign w:val="center"/>
          </w:tcPr>
          <w:p w:rsidR="008709C9" w:rsidRPr="00195BA3" w:rsidRDefault="008709C9" w:rsidP="00352F55">
            <w:pPr>
              <w:rPr>
                <w:b/>
              </w:rPr>
            </w:pPr>
          </w:p>
        </w:tc>
      </w:tr>
      <w:tr w:rsidR="004544C6" w:rsidTr="00352F55">
        <w:tc>
          <w:tcPr>
            <w:tcW w:w="9576" w:type="dxa"/>
            <w:gridSpan w:val="12"/>
            <w:shd w:val="clear" w:color="auto" w:fill="D9D9D9" w:themeFill="background1" w:themeFillShade="D9"/>
            <w:vAlign w:val="center"/>
          </w:tcPr>
          <w:p w:rsidR="004544C6" w:rsidRPr="00195BA3" w:rsidRDefault="004544C6" w:rsidP="00352F55">
            <w:pPr>
              <w:jc w:val="center"/>
              <w:rPr>
                <w:b/>
              </w:rPr>
            </w:pPr>
            <w:r>
              <w:rPr>
                <w:b/>
              </w:rPr>
              <w:t>Primary POC</w:t>
            </w:r>
          </w:p>
        </w:tc>
      </w:tr>
      <w:tr w:rsidR="008709C9" w:rsidTr="008709C9">
        <w:tc>
          <w:tcPr>
            <w:tcW w:w="828" w:type="dxa"/>
            <w:gridSpan w:val="2"/>
            <w:vAlign w:val="center"/>
          </w:tcPr>
          <w:p w:rsidR="008709C9" w:rsidRPr="00195BA3" w:rsidRDefault="008709C9" w:rsidP="00352F55">
            <w:pPr>
              <w:rPr>
                <w:b/>
              </w:rPr>
            </w:pPr>
            <w:r w:rsidRPr="00195BA3">
              <w:rPr>
                <w:b/>
              </w:rPr>
              <w:t>Rank:</w:t>
            </w:r>
          </w:p>
        </w:tc>
        <w:tc>
          <w:tcPr>
            <w:tcW w:w="2070" w:type="dxa"/>
            <w:gridSpan w:val="3"/>
            <w:shd w:val="clear" w:color="auto" w:fill="FDE9D9" w:themeFill="accent6" w:themeFillTint="33"/>
            <w:vAlign w:val="center"/>
          </w:tcPr>
          <w:p w:rsidR="008709C9" w:rsidRPr="00195BA3" w:rsidRDefault="008709C9" w:rsidP="00352F55">
            <w:pPr>
              <w:rPr>
                <w:b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8709C9" w:rsidRPr="00195BA3" w:rsidRDefault="008709C9" w:rsidP="00352F55">
            <w:pPr>
              <w:rPr>
                <w:b/>
              </w:rPr>
            </w:pPr>
            <w:r w:rsidRPr="00195BA3">
              <w:rPr>
                <w:b/>
              </w:rPr>
              <w:t>Name</w:t>
            </w:r>
            <w:r>
              <w:rPr>
                <w:b/>
              </w:rPr>
              <w:t>(F/L)</w:t>
            </w:r>
            <w:r w:rsidRPr="00195BA3">
              <w:rPr>
                <w:b/>
              </w:rPr>
              <w:t xml:space="preserve">: </w:t>
            </w:r>
          </w:p>
        </w:tc>
        <w:tc>
          <w:tcPr>
            <w:tcW w:w="5313" w:type="dxa"/>
            <w:gridSpan w:val="5"/>
            <w:shd w:val="clear" w:color="auto" w:fill="FDE9D9" w:themeFill="accent6" w:themeFillTint="33"/>
            <w:vAlign w:val="center"/>
          </w:tcPr>
          <w:p w:rsidR="008709C9" w:rsidRPr="00195BA3" w:rsidRDefault="008709C9" w:rsidP="00352F55">
            <w:pPr>
              <w:rPr>
                <w:b/>
              </w:rPr>
            </w:pPr>
          </w:p>
        </w:tc>
      </w:tr>
      <w:tr w:rsidR="008709C9" w:rsidTr="008709C9">
        <w:tc>
          <w:tcPr>
            <w:tcW w:w="1728" w:type="dxa"/>
            <w:gridSpan w:val="4"/>
            <w:vAlign w:val="center"/>
          </w:tcPr>
          <w:p w:rsidR="008709C9" w:rsidRDefault="008709C9" w:rsidP="00352F55">
            <w:proofErr w:type="spellStart"/>
            <w:r w:rsidRPr="00195BA3">
              <w:rPr>
                <w:b/>
              </w:rPr>
              <w:t>Comm</w:t>
            </w:r>
            <w:proofErr w:type="spellEnd"/>
            <w:r w:rsidRPr="00195BA3">
              <w:rPr>
                <w:b/>
              </w:rPr>
              <w:t xml:space="preserve"> Phone:</w:t>
            </w:r>
            <w:r>
              <w:t xml:space="preserve"> </w:t>
            </w:r>
          </w:p>
        </w:tc>
        <w:tc>
          <w:tcPr>
            <w:tcW w:w="2430" w:type="dxa"/>
            <w:gridSpan w:val="2"/>
            <w:shd w:val="clear" w:color="auto" w:fill="FDE9D9" w:themeFill="accent6" w:themeFillTint="33"/>
            <w:vAlign w:val="center"/>
          </w:tcPr>
          <w:p w:rsidR="008709C9" w:rsidRDefault="008709C9" w:rsidP="00352F55"/>
        </w:tc>
        <w:tc>
          <w:tcPr>
            <w:tcW w:w="900" w:type="dxa"/>
            <w:gridSpan w:val="3"/>
            <w:vAlign w:val="center"/>
          </w:tcPr>
          <w:p w:rsidR="008709C9" w:rsidRPr="00195BA3" w:rsidRDefault="008709C9" w:rsidP="00352F55">
            <w:pPr>
              <w:rPr>
                <w:b/>
              </w:rPr>
            </w:pPr>
            <w:r w:rsidRPr="00195BA3">
              <w:rPr>
                <w:b/>
              </w:rPr>
              <w:t xml:space="preserve">Email: </w:t>
            </w:r>
          </w:p>
        </w:tc>
        <w:tc>
          <w:tcPr>
            <w:tcW w:w="3268" w:type="dxa"/>
            <w:gridSpan w:val="2"/>
            <w:shd w:val="clear" w:color="auto" w:fill="FDE9D9" w:themeFill="accent6" w:themeFillTint="33"/>
            <w:vAlign w:val="center"/>
          </w:tcPr>
          <w:p w:rsidR="008709C9" w:rsidRPr="00195BA3" w:rsidRDefault="008709C9" w:rsidP="00352F55">
            <w:pPr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8709C9" w:rsidRPr="00CE191A" w:rsidRDefault="008709C9" w:rsidP="001648FC">
            <w:pPr>
              <w:rPr>
                <w:b/>
              </w:rPr>
            </w:pPr>
            <w:r w:rsidRPr="00CE191A">
              <w:rPr>
                <w:b/>
              </w:rPr>
              <w:t>@</w:t>
            </w:r>
            <w:r w:rsidR="001648FC">
              <w:rPr>
                <w:b/>
              </w:rPr>
              <w:t>army</w:t>
            </w:r>
            <w:r w:rsidRPr="00CE191A">
              <w:rPr>
                <w:b/>
              </w:rPr>
              <w:t>.mil</w:t>
            </w:r>
          </w:p>
        </w:tc>
      </w:tr>
      <w:tr w:rsidR="008709C9" w:rsidTr="008709C9">
        <w:tc>
          <w:tcPr>
            <w:tcW w:w="1728" w:type="dxa"/>
            <w:gridSpan w:val="4"/>
            <w:shd w:val="clear" w:color="auto" w:fill="auto"/>
            <w:vAlign w:val="center"/>
          </w:tcPr>
          <w:p w:rsidR="008709C9" w:rsidRDefault="008709C9" w:rsidP="00352F55">
            <w:pPr>
              <w:rPr>
                <w:b/>
              </w:rPr>
            </w:pPr>
            <w:r>
              <w:rPr>
                <w:b/>
              </w:rPr>
              <w:t xml:space="preserve">Duty Position: </w:t>
            </w:r>
          </w:p>
        </w:tc>
        <w:tc>
          <w:tcPr>
            <w:tcW w:w="7848" w:type="dxa"/>
            <w:gridSpan w:val="8"/>
            <w:shd w:val="clear" w:color="auto" w:fill="FDE9D9" w:themeFill="accent6" w:themeFillTint="33"/>
            <w:vAlign w:val="center"/>
          </w:tcPr>
          <w:p w:rsidR="008709C9" w:rsidRDefault="008709C9" w:rsidP="00352F55">
            <w:pPr>
              <w:rPr>
                <w:b/>
              </w:rPr>
            </w:pPr>
          </w:p>
        </w:tc>
      </w:tr>
      <w:tr w:rsidR="004544C6" w:rsidTr="00352F55">
        <w:tc>
          <w:tcPr>
            <w:tcW w:w="9576" w:type="dxa"/>
            <w:gridSpan w:val="12"/>
            <w:shd w:val="clear" w:color="auto" w:fill="D9D9D9" w:themeFill="background1" w:themeFillShade="D9"/>
            <w:vAlign w:val="center"/>
          </w:tcPr>
          <w:p w:rsidR="004544C6" w:rsidRPr="00CE191A" w:rsidRDefault="004544C6" w:rsidP="00352F55">
            <w:pPr>
              <w:jc w:val="center"/>
              <w:rPr>
                <w:b/>
              </w:rPr>
            </w:pPr>
            <w:r>
              <w:rPr>
                <w:b/>
              </w:rPr>
              <w:t>Security POC</w:t>
            </w:r>
          </w:p>
        </w:tc>
      </w:tr>
      <w:tr w:rsidR="008709C9" w:rsidTr="005F2F7D">
        <w:tc>
          <w:tcPr>
            <w:tcW w:w="828" w:type="dxa"/>
            <w:gridSpan w:val="2"/>
            <w:shd w:val="clear" w:color="auto" w:fill="auto"/>
            <w:vAlign w:val="center"/>
          </w:tcPr>
          <w:p w:rsidR="008709C9" w:rsidRPr="00CE191A" w:rsidRDefault="008709C9" w:rsidP="00352F55">
            <w:pPr>
              <w:rPr>
                <w:b/>
              </w:rPr>
            </w:pPr>
            <w:r w:rsidRPr="00CE191A">
              <w:rPr>
                <w:b/>
              </w:rPr>
              <w:t>Rank:</w:t>
            </w:r>
          </w:p>
        </w:tc>
        <w:tc>
          <w:tcPr>
            <w:tcW w:w="2070" w:type="dxa"/>
            <w:gridSpan w:val="3"/>
            <w:shd w:val="clear" w:color="auto" w:fill="FDE9D9" w:themeFill="accent6" w:themeFillTint="33"/>
            <w:vAlign w:val="center"/>
          </w:tcPr>
          <w:p w:rsidR="008709C9" w:rsidRPr="00CE191A" w:rsidRDefault="008709C9" w:rsidP="00352F55">
            <w:pPr>
              <w:rPr>
                <w:b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709C9" w:rsidRPr="00CE191A" w:rsidRDefault="008709C9" w:rsidP="00352F55">
            <w:pPr>
              <w:rPr>
                <w:b/>
              </w:rPr>
            </w:pPr>
            <w:r w:rsidRPr="00CE191A">
              <w:rPr>
                <w:b/>
              </w:rPr>
              <w:t>Name (F/L):</w:t>
            </w:r>
          </w:p>
        </w:tc>
        <w:tc>
          <w:tcPr>
            <w:tcW w:w="5238" w:type="dxa"/>
            <w:gridSpan w:val="4"/>
            <w:shd w:val="clear" w:color="auto" w:fill="FDE9D9" w:themeFill="accent6" w:themeFillTint="33"/>
            <w:vAlign w:val="center"/>
          </w:tcPr>
          <w:p w:rsidR="008709C9" w:rsidRPr="00CE191A" w:rsidRDefault="008709C9" w:rsidP="00352F55">
            <w:pPr>
              <w:rPr>
                <w:b/>
              </w:rPr>
            </w:pPr>
          </w:p>
        </w:tc>
      </w:tr>
      <w:tr w:rsidR="008709C9" w:rsidTr="008709C9">
        <w:tc>
          <w:tcPr>
            <w:tcW w:w="1728" w:type="dxa"/>
            <w:gridSpan w:val="4"/>
            <w:vAlign w:val="center"/>
          </w:tcPr>
          <w:p w:rsidR="008709C9" w:rsidRPr="00CE191A" w:rsidRDefault="008709C9" w:rsidP="00352F55">
            <w:pPr>
              <w:rPr>
                <w:b/>
              </w:rPr>
            </w:pPr>
            <w:proofErr w:type="spellStart"/>
            <w:r w:rsidRPr="00CE191A">
              <w:rPr>
                <w:b/>
              </w:rPr>
              <w:t>Comm</w:t>
            </w:r>
            <w:proofErr w:type="spellEnd"/>
            <w:r w:rsidRPr="00CE191A">
              <w:rPr>
                <w:b/>
              </w:rPr>
              <w:t xml:space="preserve"> Phone: </w:t>
            </w:r>
          </w:p>
        </w:tc>
        <w:tc>
          <w:tcPr>
            <w:tcW w:w="2430" w:type="dxa"/>
            <w:gridSpan w:val="2"/>
            <w:shd w:val="clear" w:color="auto" w:fill="FDE9D9" w:themeFill="accent6" w:themeFillTint="33"/>
            <w:vAlign w:val="center"/>
          </w:tcPr>
          <w:p w:rsidR="008709C9" w:rsidRPr="00CE191A" w:rsidRDefault="008709C9" w:rsidP="00352F55">
            <w:pPr>
              <w:rPr>
                <w:b/>
              </w:rPr>
            </w:pPr>
          </w:p>
        </w:tc>
        <w:tc>
          <w:tcPr>
            <w:tcW w:w="900" w:type="dxa"/>
            <w:gridSpan w:val="3"/>
            <w:vAlign w:val="center"/>
          </w:tcPr>
          <w:p w:rsidR="008709C9" w:rsidRPr="00195BA3" w:rsidRDefault="008709C9" w:rsidP="00352F55">
            <w:pPr>
              <w:rPr>
                <w:b/>
              </w:rPr>
            </w:pPr>
            <w:r w:rsidRPr="00195BA3">
              <w:rPr>
                <w:b/>
              </w:rPr>
              <w:t xml:space="preserve">Email: </w:t>
            </w:r>
          </w:p>
        </w:tc>
        <w:tc>
          <w:tcPr>
            <w:tcW w:w="3268" w:type="dxa"/>
            <w:gridSpan w:val="2"/>
            <w:shd w:val="clear" w:color="auto" w:fill="FDE9D9" w:themeFill="accent6" w:themeFillTint="33"/>
            <w:vAlign w:val="center"/>
          </w:tcPr>
          <w:p w:rsidR="008709C9" w:rsidRPr="00195BA3" w:rsidRDefault="008709C9" w:rsidP="00352F55">
            <w:pPr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8709C9" w:rsidRPr="00CE191A" w:rsidRDefault="008709C9" w:rsidP="001648FC">
            <w:pPr>
              <w:rPr>
                <w:b/>
              </w:rPr>
            </w:pPr>
            <w:r w:rsidRPr="00CE191A">
              <w:rPr>
                <w:b/>
              </w:rPr>
              <w:t>@</w:t>
            </w:r>
            <w:r w:rsidR="001648FC">
              <w:rPr>
                <w:b/>
              </w:rPr>
              <w:t>army</w:t>
            </w:r>
            <w:r w:rsidRPr="00CE191A">
              <w:rPr>
                <w:b/>
              </w:rPr>
              <w:t>.mil</w:t>
            </w:r>
          </w:p>
        </w:tc>
      </w:tr>
      <w:tr w:rsidR="004544C6" w:rsidTr="008709C9">
        <w:tc>
          <w:tcPr>
            <w:tcW w:w="1368" w:type="dxa"/>
            <w:gridSpan w:val="3"/>
            <w:vAlign w:val="center"/>
          </w:tcPr>
          <w:p w:rsidR="004544C6" w:rsidRPr="00CE191A" w:rsidRDefault="004544C6" w:rsidP="00352F55">
            <w:pPr>
              <w:rPr>
                <w:b/>
              </w:rPr>
            </w:pPr>
            <w:r w:rsidRPr="00CE191A">
              <w:rPr>
                <w:b/>
              </w:rPr>
              <w:t>SMO Code</w:t>
            </w:r>
          </w:p>
        </w:tc>
        <w:tc>
          <w:tcPr>
            <w:tcW w:w="8208" w:type="dxa"/>
            <w:gridSpan w:val="9"/>
            <w:shd w:val="clear" w:color="auto" w:fill="FDE9D9" w:themeFill="accent6" w:themeFillTint="33"/>
            <w:vAlign w:val="center"/>
          </w:tcPr>
          <w:p w:rsidR="004544C6" w:rsidRDefault="004544C6" w:rsidP="00352F55"/>
        </w:tc>
      </w:tr>
    </w:tbl>
    <w:p w:rsidR="004544C6" w:rsidRDefault="004544C6" w:rsidP="00511897">
      <w:pPr>
        <w:rPr>
          <w:b/>
        </w:rPr>
      </w:pPr>
    </w:p>
    <w:p w:rsidR="003349F5" w:rsidRDefault="004544C6" w:rsidP="00511897">
      <w:pPr>
        <w:rPr>
          <w:sz w:val="18"/>
        </w:rPr>
      </w:pPr>
      <w:r w:rsidRPr="00EB491B">
        <w:t>2</w:t>
      </w:r>
      <w:r w:rsidR="00511897" w:rsidRPr="00EB491B">
        <w:t>.</w:t>
      </w:r>
      <w:r w:rsidR="00511897" w:rsidRPr="00CA6A00">
        <w:rPr>
          <w:b/>
        </w:rPr>
        <w:t xml:space="preserve">  </w:t>
      </w:r>
      <w:r w:rsidR="003349F5" w:rsidRPr="00CA6A00">
        <w:rPr>
          <w:b/>
        </w:rPr>
        <w:t xml:space="preserve">Course(s) </w:t>
      </w:r>
      <w:r w:rsidR="00511897" w:rsidRPr="00CA6A00">
        <w:rPr>
          <w:b/>
        </w:rPr>
        <w:t>requested.</w:t>
      </w:r>
      <w:r w:rsidR="00511897">
        <w:t xml:space="preserve"> </w:t>
      </w:r>
      <w:r w:rsidR="00511897" w:rsidRPr="00511897">
        <w:rPr>
          <w:sz w:val="18"/>
        </w:rPr>
        <w:t xml:space="preserve">Go to </w:t>
      </w:r>
      <w:hyperlink r:id="rId11" w:history="1">
        <w:r w:rsidR="00511897" w:rsidRPr="00511897">
          <w:rPr>
            <w:rStyle w:val="Hyperlink"/>
            <w:sz w:val="18"/>
          </w:rPr>
          <w:t>https://www.1stiocmd.army.mil/Home/iotraining</w:t>
        </w:r>
      </w:hyperlink>
      <w:r w:rsidR="00762142">
        <w:rPr>
          <w:sz w:val="18"/>
        </w:rPr>
        <w:t xml:space="preserve"> for course information.</w:t>
      </w:r>
    </w:p>
    <w:p w:rsidR="004544C6" w:rsidRPr="00511897" w:rsidRDefault="004544C6" w:rsidP="00511897">
      <w:pPr>
        <w:rPr>
          <w:sz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720"/>
        <w:gridCol w:w="810"/>
        <w:gridCol w:w="810"/>
        <w:gridCol w:w="990"/>
        <w:gridCol w:w="1710"/>
        <w:gridCol w:w="1663"/>
        <w:gridCol w:w="1346"/>
        <w:gridCol w:w="946"/>
      </w:tblGrid>
      <w:tr w:rsidR="00F42871" w:rsidTr="00C2675F">
        <w:tc>
          <w:tcPr>
            <w:tcW w:w="1075" w:type="dxa"/>
            <w:vAlign w:val="center"/>
          </w:tcPr>
          <w:p w:rsidR="00464063" w:rsidRPr="00B65428" w:rsidRDefault="00464063" w:rsidP="00F70306">
            <w:pPr>
              <w:jc w:val="center"/>
              <w:rPr>
                <w:b/>
                <w:sz w:val="16"/>
                <w:highlight w:val="yellow"/>
              </w:rPr>
            </w:pPr>
            <w:r>
              <w:rPr>
                <w:b/>
                <w:sz w:val="16"/>
                <w:highlight w:val="yellow"/>
              </w:rPr>
              <w:t>offerings</w:t>
            </w:r>
          </w:p>
        </w:tc>
        <w:tc>
          <w:tcPr>
            <w:tcW w:w="720" w:type="dxa"/>
            <w:vAlign w:val="center"/>
          </w:tcPr>
          <w:p w:rsidR="00464063" w:rsidRPr="00464063" w:rsidRDefault="00464063" w:rsidP="00B65428">
            <w:pPr>
              <w:jc w:val="center"/>
              <w:rPr>
                <w:sz w:val="16"/>
                <w:highlight w:val="yellow"/>
              </w:rPr>
            </w:pPr>
            <w:r w:rsidRPr="00464063">
              <w:rPr>
                <w:sz w:val="16"/>
                <w:highlight w:val="yellow"/>
              </w:rPr>
              <w:t>MTT</w:t>
            </w:r>
          </w:p>
          <w:p w:rsidR="00464063" w:rsidRPr="00B65428" w:rsidRDefault="00464063" w:rsidP="00B65428">
            <w:pPr>
              <w:jc w:val="center"/>
              <w:rPr>
                <w:sz w:val="16"/>
              </w:rPr>
            </w:pPr>
            <w:r w:rsidRPr="00464063">
              <w:rPr>
                <w:sz w:val="16"/>
                <w:highlight w:val="yellow"/>
              </w:rPr>
              <w:t>avail</w:t>
            </w:r>
          </w:p>
        </w:tc>
        <w:tc>
          <w:tcPr>
            <w:tcW w:w="810" w:type="dxa"/>
            <w:vAlign w:val="center"/>
          </w:tcPr>
          <w:p w:rsidR="00464063" w:rsidRPr="00464063" w:rsidRDefault="00464063" w:rsidP="00F70306">
            <w:pPr>
              <w:jc w:val="center"/>
              <w:rPr>
                <w:b/>
                <w:sz w:val="16"/>
                <w:highlight w:val="yellow"/>
              </w:rPr>
            </w:pPr>
            <w:r w:rsidRPr="00464063">
              <w:rPr>
                <w:b/>
                <w:sz w:val="16"/>
                <w:highlight w:val="yellow"/>
              </w:rPr>
              <w:t>VTT</w:t>
            </w:r>
          </w:p>
          <w:p w:rsidR="00464063" w:rsidRDefault="00464063" w:rsidP="00F70306">
            <w:pPr>
              <w:jc w:val="center"/>
              <w:rPr>
                <w:b/>
                <w:sz w:val="16"/>
              </w:rPr>
            </w:pPr>
            <w:r w:rsidRPr="00464063">
              <w:rPr>
                <w:b/>
                <w:sz w:val="16"/>
                <w:highlight w:val="yellow"/>
              </w:rPr>
              <w:t>avail</w:t>
            </w:r>
          </w:p>
        </w:tc>
        <w:tc>
          <w:tcPr>
            <w:tcW w:w="810" w:type="dxa"/>
            <w:vAlign w:val="center"/>
          </w:tcPr>
          <w:p w:rsidR="00464063" w:rsidRDefault="008767B8" w:rsidP="00F70306">
            <w:pPr>
              <w:jc w:val="center"/>
              <w:rPr>
                <w:b/>
                <w:sz w:val="16"/>
                <w:highlight w:val="yellow"/>
              </w:rPr>
            </w:pPr>
            <w:r>
              <w:rPr>
                <w:b/>
                <w:sz w:val="16"/>
                <w:highlight w:val="yellow"/>
              </w:rPr>
              <w:t>Desired</w:t>
            </w:r>
          </w:p>
          <w:p w:rsidR="00464063" w:rsidRDefault="00464063" w:rsidP="00F70306">
            <w:pPr>
              <w:jc w:val="center"/>
              <w:rPr>
                <w:b/>
                <w:sz w:val="16"/>
              </w:rPr>
            </w:pPr>
            <w:r w:rsidRPr="00464063">
              <w:rPr>
                <w:b/>
                <w:sz w:val="16"/>
                <w:highlight w:val="yellow"/>
              </w:rPr>
              <w:t>Format</w:t>
            </w:r>
          </w:p>
        </w:tc>
        <w:tc>
          <w:tcPr>
            <w:tcW w:w="990" w:type="dxa"/>
            <w:vAlign w:val="center"/>
          </w:tcPr>
          <w:p w:rsidR="00464063" w:rsidRPr="00191E17" w:rsidRDefault="00464063" w:rsidP="00F7030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Place</w:t>
            </w:r>
            <w:r w:rsidRPr="00191E17">
              <w:rPr>
                <w:b/>
                <w:sz w:val="16"/>
              </w:rPr>
              <w:t xml:space="preserve"> “X”</w:t>
            </w:r>
            <w:r>
              <w:rPr>
                <w:b/>
                <w:sz w:val="16"/>
              </w:rPr>
              <w:t xml:space="preserve"> for</w:t>
            </w:r>
          </w:p>
          <w:p w:rsidR="00464063" w:rsidRPr="00191E17" w:rsidRDefault="00464063" w:rsidP="00F7030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r w:rsidRPr="00191E17">
              <w:rPr>
                <w:b/>
                <w:sz w:val="16"/>
              </w:rPr>
              <w:t>ourse(s) requested</w:t>
            </w:r>
          </w:p>
        </w:tc>
        <w:tc>
          <w:tcPr>
            <w:tcW w:w="1710" w:type="dxa"/>
            <w:vAlign w:val="center"/>
          </w:tcPr>
          <w:p w:rsidR="00464063" w:rsidRPr="00191E17" w:rsidRDefault="00464063" w:rsidP="00F70306">
            <w:pPr>
              <w:jc w:val="center"/>
              <w:rPr>
                <w:b/>
                <w:sz w:val="16"/>
              </w:rPr>
            </w:pPr>
            <w:r w:rsidRPr="00191E17">
              <w:rPr>
                <w:b/>
                <w:sz w:val="16"/>
              </w:rPr>
              <w:t>Primary Date</w:t>
            </w:r>
            <w:r>
              <w:rPr>
                <w:b/>
                <w:sz w:val="16"/>
              </w:rPr>
              <w:t>s Requested</w:t>
            </w:r>
          </w:p>
        </w:tc>
        <w:tc>
          <w:tcPr>
            <w:tcW w:w="1663" w:type="dxa"/>
            <w:vAlign w:val="center"/>
          </w:tcPr>
          <w:p w:rsidR="00464063" w:rsidRPr="00191E17" w:rsidRDefault="00464063" w:rsidP="00F70306">
            <w:pPr>
              <w:jc w:val="center"/>
              <w:rPr>
                <w:b/>
                <w:sz w:val="16"/>
              </w:rPr>
            </w:pPr>
            <w:r w:rsidRPr="00191E17">
              <w:rPr>
                <w:b/>
                <w:sz w:val="16"/>
              </w:rPr>
              <w:t>Alternate Date</w:t>
            </w:r>
            <w:r>
              <w:rPr>
                <w:b/>
                <w:sz w:val="16"/>
              </w:rPr>
              <w:t>s</w:t>
            </w:r>
          </w:p>
        </w:tc>
        <w:tc>
          <w:tcPr>
            <w:tcW w:w="1346" w:type="dxa"/>
            <w:vAlign w:val="center"/>
          </w:tcPr>
          <w:p w:rsidR="00464063" w:rsidRPr="00191E17" w:rsidRDefault="00464063" w:rsidP="00F70306">
            <w:pPr>
              <w:jc w:val="center"/>
              <w:rPr>
                <w:b/>
                <w:sz w:val="16"/>
              </w:rPr>
            </w:pPr>
            <w:r w:rsidRPr="00191E17">
              <w:rPr>
                <w:b/>
                <w:sz w:val="16"/>
              </w:rPr>
              <w:t>Training Location</w:t>
            </w:r>
          </w:p>
        </w:tc>
        <w:tc>
          <w:tcPr>
            <w:tcW w:w="946" w:type="dxa"/>
            <w:vAlign w:val="center"/>
          </w:tcPr>
          <w:p w:rsidR="00464063" w:rsidRPr="00191E17" w:rsidRDefault="00464063" w:rsidP="00F70306">
            <w:pPr>
              <w:jc w:val="center"/>
              <w:rPr>
                <w:b/>
                <w:sz w:val="16"/>
              </w:rPr>
            </w:pPr>
            <w:r w:rsidRPr="00191E17">
              <w:rPr>
                <w:b/>
                <w:sz w:val="16"/>
              </w:rPr>
              <w:t xml:space="preserve">Projected Number of </w:t>
            </w:r>
            <w:r>
              <w:rPr>
                <w:b/>
                <w:sz w:val="16"/>
              </w:rPr>
              <w:t>Students</w:t>
            </w:r>
          </w:p>
        </w:tc>
      </w:tr>
      <w:tr w:rsidR="00F42871" w:rsidTr="00C2675F">
        <w:tc>
          <w:tcPr>
            <w:tcW w:w="1075" w:type="dxa"/>
            <w:vAlign w:val="center"/>
          </w:tcPr>
          <w:p w:rsidR="00C5044A" w:rsidRDefault="00464063" w:rsidP="00C504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AIOPC</w:t>
            </w:r>
          </w:p>
          <w:p w:rsidR="00464063" w:rsidRPr="006E7DBC" w:rsidRDefault="00C5044A" w:rsidP="00C504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(AS</w:t>
            </w:r>
            <w:r w:rsidR="00464063" w:rsidRPr="006E7DBC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 xml:space="preserve"> </w:t>
            </w:r>
            <w:r w:rsidR="00464063" w:rsidRPr="006E7DBC">
              <w:rPr>
                <w:b/>
                <w:sz w:val="20"/>
              </w:rPr>
              <w:t>P4)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464063" w:rsidRPr="00762142" w:rsidRDefault="00464063" w:rsidP="005F2F7D">
            <w:pPr>
              <w:jc w:val="center"/>
            </w:pPr>
            <w:r>
              <w:t>Yes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:rsidR="00464063" w:rsidRPr="00762142" w:rsidRDefault="00464063" w:rsidP="005F2F7D">
            <w:pPr>
              <w:jc w:val="center"/>
            </w:pPr>
            <w:r>
              <w:t>No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:rsidR="00464063" w:rsidRPr="00762142" w:rsidRDefault="00464063" w:rsidP="005F2F7D">
            <w:pPr>
              <w:jc w:val="center"/>
            </w:pPr>
            <w:r>
              <w:t>MTT</w:t>
            </w:r>
          </w:p>
        </w:tc>
        <w:tc>
          <w:tcPr>
            <w:tcW w:w="990" w:type="dxa"/>
            <w:shd w:val="clear" w:color="auto" w:fill="FDE9D9" w:themeFill="accent6" w:themeFillTint="33"/>
            <w:vAlign w:val="center"/>
          </w:tcPr>
          <w:p w:rsidR="00464063" w:rsidRPr="00762142" w:rsidRDefault="00464063" w:rsidP="005F2F7D">
            <w:pPr>
              <w:jc w:val="center"/>
            </w:pP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:rsidR="00464063" w:rsidRPr="00762142" w:rsidRDefault="00464063" w:rsidP="005F2F7D">
            <w:pPr>
              <w:jc w:val="center"/>
            </w:pPr>
          </w:p>
        </w:tc>
        <w:tc>
          <w:tcPr>
            <w:tcW w:w="1663" w:type="dxa"/>
            <w:shd w:val="clear" w:color="auto" w:fill="FDE9D9" w:themeFill="accent6" w:themeFillTint="33"/>
            <w:vAlign w:val="center"/>
          </w:tcPr>
          <w:p w:rsidR="00464063" w:rsidRPr="00762142" w:rsidRDefault="00464063" w:rsidP="005F2F7D">
            <w:pPr>
              <w:jc w:val="center"/>
            </w:pPr>
          </w:p>
        </w:tc>
        <w:tc>
          <w:tcPr>
            <w:tcW w:w="1346" w:type="dxa"/>
            <w:shd w:val="clear" w:color="auto" w:fill="FDE9D9" w:themeFill="accent6" w:themeFillTint="33"/>
            <w:vAlign w:val="center"/>
          </w:tcPr>
          <w:p w:rsidR="00464063" w:rsidRPr="00762142" w:rsidRDefault="00464063" w:rsidP="005F2F7D">
            <w:pPr>
              <w:jc w:val="center"/>
            </w:pPr>
          </w:p>
        </w:tc>
        <w:tc>
          <w:tcPr>
            <w:tcW w:w="946" w:type="dxa"/>
            <w:shd w:val="clear" w:color="auto" w:fill="FDE9D9" w:themeFill="accent6" w:themeFillTint="33"/>
            <w:vAlign w:val="center"/>
          </w:tcPr>
          <w:p w:rsidR="00464063" w:rsidRPr="00762142" w:rsidRDefault="00464063" w:rsidP="005F2F7D">
            <w:pPr>
              <w:jc w:val="center"/>
            </w:pPr>
          </w:p>
        </w:tc>
      </w:tr>
      <w:tr w:rsidR="00F42871" w:rsidTr="00C2675F">
        <w:tc>
          <w:tcPr>
            <w:tcW w:w="1075" w:type="dxa"/>
            <w:vAlign w:val="center"/>
          </w:tcPr>
          <w:p w:rsidR="00464063" w:rsidRPr="006E7DBC" w:rsidRDefault="00464063" w:rsidP="00B65428">
            <w:pPr>
              <w:jc w:val="center"/>
              <w:rPr>
                <w:b/>
                <w:sz w:val="20"/>
              </w:rPr>
            </w:pPr>
            <w:r w:rsidRPr="006E7DBC">
              <w:rPr>
                <w:b/>
                <w:sz w:val="20"/>
              </w:rPr>
              <w:t>IOFC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464063" w:rsidRPr="00762142" w:rsidRDefault="00464063" w:rsidP="00B65428">
            <w:pPr>
              <w:jc w:val="center"/>
            </w:pPr>
            <w:r>
              <w:t>Yes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:rsidR="00464063" w:rsidRPr="00762142" w:rsidRDefault="00C2675F" w:rsidP="00B65428">
            <w:pPr>
              <w:jc w:val="center"/>
            </w:pPr>
            <w:r>
              <w:t>No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:rsidR="00464063" w:rsidRPr="00762142" w:rsidRDefault="00464063" w:rsidP="00B65428">
            <w:pPr>
              <w:jc w:val="center"/>
            </w:pPr>
            <w:r>
              <w:t>MTT</w:t>
            </w:r>
          </w:p>
        </w:tc>
        <w:tc>
          <w:tcPr>
            <w:tcW w:w="990" w:type="dxa"/>
            <w:shd w:val="clear" w:color="auto" w:fill="FDE9D9" w:themeFill="accent6" w:themeFillTint="33"/>
            <w:vAlign w:val="center"/>
          </w:tcPr>
          <w:p w:rsidR="00464063" w:rsidRPr="00762142" w:rsidRDefault="00464063" w:rsidP="00B65428">
            <w:pPr>
              <w:jc w:val="center"/>
            </w:pP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:rsidR="00464063" w:rsidRPr="00762142" w:rsidRDefault="00464063" w:rsidP="00B65428">
            <w:pPr>
              <w:jc w:val="center"/>
            </w:pPr>
          </w:p>
        </w:tc>
        <w:tc>
          <w:tcPr>
            <w:tcW w:w="1663" w:type="dxa"/>
            <w:shd w:val="clear" w:color="auto" w:fill="FDE9D9" w:themeFill="accent6" w:themeFillTint="33"/>
            <w:vAlign w:val="center"/>
          </w:tcPr>
          <w:p w:rsidR="00464063" w:rsidRPr="00762142" w:rsidRDefault="00464063" w:rsidP="00B65428">
            <w:pPr>
              <w:jc w:val="center"/>
            </w:pPr>
          </w:p>
        </w:tc>
        <w:tc>
          <w:tcPr>
            <w:tcW w:w="1346" w:type="dxa"/>
            <w:shd w:val="clear" w:color="auto" w:fill="FDE9D9" w:themeFill="accent6" w:themeFillTint="33"/>
            <w:vAlign w:val="center"/>
          </w:tcPr>
          <w:p w:rsidR="00464063" w:rsidRPr="00762142" w:rsidRDefault="00464063" w:rsidP="00B65428">
            <w:pPr>
              <w:jc w:val="center"/>
            </w:pPr>
          </w:p>
        </w:tc>
        <w:tc>
          <w:tcPr>
            <w:tcW w:w="946" w:type="dxa"/>
            <w:shd w:val="clear" w:color="auto" w:fill="FDE9D9" w:themeFill="accent6" w:themeFillTint="33"/>
            <w:vAlign w:val="center"/>
          </w:tcPr>
          <w:p w:rsidR="00464063" w:rsidRPr="00762142" w:rsidRDefault="00464063" w:rsidP="00B65428">
            <w:pPr>
              <w:jc w:val="center"/>
            </w:pPr>
          </w:p>
        </w:tc>
      </w:tr>
      <w:tr w:rsidR="00F42871" w:rsidTr="00C2675F">
        <w:tc>
          <w:tcPr>
            <w:tcW w:w="1075" w:type="dxa"/>
            <w:vAlign w:val="center"/>
          </w:tcPr>
          <w:p w:rsidR="00464063" w:rsidRPr="006E7DBC" w:rsidRDefault="00464063" w:rsidP="004640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IOAW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464063" w:rsidRPr="00762142" w:rsidRDefault="00464063" w:rsidP="00B65428">
            <w:pPr>
              <w:jc w:val="center"/>
            </w:pPr>
            <w:r>
              <w:t>Yes*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:rsidR="00464063" w:rsidRPr="00762142" w:rsidRDefault="00464063" w:rsidP="00B65428">
            <w:pPr>
              <w:jc w:val="center"/>
            </w:pPr>
            <w:r>
              <w:t>Yes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:rsidR="00464063" w:rsidRPr="00762142" w:rsidRDefault="00464063" w:rsidP="00B65428">
            <w:pPr>
              <w:jc w:val="center"/>
            </w:pPr>
          </w:p>
        </w:tc>
        <w:tc>
          <w:tcPr>
            <w:tcW w:w="990" w:type="dxa"/>
            <w:shd w:val="clear" w:color="auto" w:fill="FDE9D9" w:themeFill="accent6" w:themeFillTint="33"/>
            <w:vAlign w:val="center"/>
          </w:tcPr>
          <w:p w:rsidR="00464063" w:rsidRPr="00762142" w:rsidRDefault="00464063" w:rsidP="00B65428">
            <w:pPr>
              <w:jc w:val="center"/>
            </w:pP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:rsidR="00464063" w:rsidRPr="00762142" w:rsidRDefault="00464063" w:rsidP="00B65428">
            <w:pPr>
              <w:jc w:val="center"/>
            </w:pPr>
          </w:p>
        </w:tc>
        <w:tc>
          <w:tcPr>
            <w:tcW w:w="1663" w:type="dxa"/>
            <w:shd w:val="clear" w:color="auto" w:fill="FDE9D9" w:themeFill="accent6" w:themeFillTint="33"/>
            <w:vAlign w:val="center"/>
          </w:tcPr>
          <w:p w:rsidR="00464063" w:rsidRPr="00762142" w:rsidRDefault="00464063" w:rsidP="00B65428">
            <w:pPr>
              <w:jc w:val="center"/>
            </w:pPr>
          </w:p>
        </w:tc>
        <w:tc>
          <w:tcPr>
            <w:tcW w:w="1346" w:type="dxa"/>
            <w:shd w:val="clear" w:color="auto" w:fill="FDE9D9" w:themeFill="accent6" w:themeFillTint="33"/>
            <w:vAlign w:val="center"/>
          </w:tcPr>
          <w:p w:rsidR="00464063" w:rsidRPr="00762142" w:rsidRDefault="00464063" w:rsidP="00B65428">
            <w:pPr>
              <w:jc w:val="center"/>
            </w:pPr>
          </w:p>
        </w:tc>
        <w:tc>
          <w:tcPr>
            <w:tcW w:w="946" w:type="dxa"/>
            <w:shd w:val="clear" w:color="auto" w:fill="FDE9D9" w:themeFill="accent6" w:themeFillTint="33"/>
            <w:vAlign w:val="center"/>
          </w:tcPr>
          <w:p w:rsidR="00464063" w:rsidRPr="00762142" w:rsidRDefault="00464063" w:rsidP="00B65428">
            <w:pPr>
              <w:jc w:val="center"/>
            </w:pPr>
          </w:p>
        </w:tc>
      </w:tr>
      <w:tr w:rsidR="00F42871" w:rsidTr="00C2675F">
        <w:tc>
          <w:tcPr>
            <w:tcW w:w="1075" w:type="dxa"/>
            <w:vAlign w:val="center"/>
          </w:tcPr>
          <w:p w:rsidR="00F42871" w:rsidRDefault="00F42871" w:rsidP="00F428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IO-STX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F42871" w:rsidRPr="00762142" w:rsidRDefault="00F42871" w:rsidP="00F42871">
            <w:pPr>
              <w:jc w:val="center"/>
            </w:pPr>
            <w:r>
              <w:t>Yes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:rsidR="00F42871" w:rsidRPr="00762142" w:rsidRDefault="00F42871" w:rsidP="00F42871">
            <w:pPr>
              <w:jc w:val="center"/>
            </w:pPr>
            <w:r>
              <w:t>No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:rsidR="00F42871" w:rsidRPr="00762142" w:rsidRDefault="00F42871" w:rsidP="00F42871">
            <w:pPr>
              <w:jc w:val="center"/>
            </w:pPr>
            <w:r>
              <w:t>MTT</w:t>
            </w:r>
          </w:p>
        </w:tc>
        <w:tc>
          <w:tcPr>
            <w:tcW w:w="990" w:type="dxa"/>
            <w:shd w:val="clear" w:color="auto" w:fill="FDE9D9" w:themeFill="accent6" w:themeFillTint="33"/>
            <w:vAlign w:val="center"/>
          </w:tcPr>
          <w:p w:rsidR="00F42871" w:rsidRPr="00762142" w:rsidRDefault="00F42871" w:rsidP="00F42871">
            <w:pPr>
              <w:jc w:val="center"/>
            </w:pP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:rsidR="00F42871" w:rsidRPr="00762142" w:rsidRDefault="00F42871" w:rsidP="00F42871">
            <w:pPr>
              <w:jc w:val="center"/>
            </w:pPr>
          </w:p>
        </w:tc>
        <w:tc>
          <w:tcPr>
            <w:tcW w:w="1663" w:type="dxa"/>
            <w:shd w:val="clear" w:color="auto" w:fill="FDE9D9" w:themeFill="accent6" w:themeFillTint="33"/>
            <w:vAlign w:val="center"/>
          </w:tcPr>
          <w:p w:rsidR="00F42871" w:rsidRPr="00762142" w:rsidRDefault="00F42871" w:rsidP="00F42871">
            <w:pPr>
              <w:jc w:val="center"/>
            </w:pPr>
          </w:p>
        </w:tc>
        <w:tc>
          <w:tcPr>
            <w:tcW w:w="1346" w:type="dxa"/>
            <w:shd w:val="clear" w:color="auto" w:fill="FDE9D9" w:themeFill="accent6" w:themeFillTint="33"/>
            <w:vAlign w:val="center"/>
          </w:tcPr>
          <w:p w:rsidR="00F42871" w:rsidRPr="00762142" w:rsidRDefault="00F42871" w:rsidP="00F42871">
            <w:pPr>
              <w:jc w:val="center"/>
            </w:pPr>
          </w:p>
        </w:tc>
        <w:tc>
          <w:tcPr>
            <w:tcW w:w="946" w:type="dxa"/>
            <w:shd w:val="clear" w:color="auto" w:fill="FDE9D9" w:themeFill="accent6" w:themeFillTint="33"/>
            <w:vAlign w:val="center"/>
          </w:tcPr>
          <w:p w:rsidR="00F42871" w:rsidRPr="00762142" w:rsidRDefault="00F42871" w:rsidP="00F42871">
            <w:pPr>
              <w:jc w:val="center"/>
            </w:pPr>
          </w:p>
        </w:tc>
      </w:tr>
      <w:tr w:rsidR="00F42871" w:rsidTr="00C2675F">
        <w:tc>
          <w:tcPr>
            <w:tcW w:w="1075" w:type="dxa"/>
            <w:vAlign w:val="center"/>
          </w:tcPr>
          <w:p w:rsidR="00F42871" w:rsidRDefault="00F42871" w:rsidP="00F428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IIC-CO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F42871" w:rsidRPr="00762142" w:rsidRDefault="00F42871" w:rsidP="00F42871">
            <w:pPr>
              <w:jc w:val="center"/>
            </w:pPr>
            <w:r>
              <w:t>Yes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:rsidR="00F42871" w:rsidRPr="00762142" w:rsidRDefault="00C2675F" w:rsidP="00C2675F">
            <w:pPr>
              <w:jc w:val="center"/>
            </w:pPr>
            <w:r>
              <w:t>No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:rsidR="00F42871" w:rsidRPr="00762142" w:rsidRDefault="00F42871" w:rsidP="00F42871">
            <w:pPr>
              <w:jc w:val="center"/>
            </w:pPr>
            <w:r>
              <w:t>MTT</w:t>
            </w:r>
          </w:p>
        </w:tc>
        <w:tc>
          <w:tcPr>
            <w:tcW w:w="990" w:type="dxa"/>
            <w:shd w:val="clear" w:color="auto" w:fill="FDE9D9" w:themeFill="accent6" w:themeFillTint="33"/>
            <w:vAlign w:val="center"/>
          </w:tcPr>
          <w:p w:rsidR="00F42871" w:rsidRPr="00762142" w:rsidRDefault="00F42871" w:rsidP="00F42871">
            <w:pPr>
              <w:jc w:val="center"/>
            </w:pP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:rsidR="00F42871" w:rsidRPr="00762142" w:rsidRDefault="00F42871" w:rsidP="00F42871">
            <w:pPr>
              <w:jc w:val="center"/>
            </w:pPr>
          </w:p>
        </w:tc>
        <w:tc>
          <w:tcPr>
            <w:tcW w:w="1663" w:type="dxa"/>
            <w:shd w:val="clear" w:color="auto" w:fill="FDE9D9" w:themeFill="accent6" w:themeFillTint="33"/>
            <w:vAlign w:val="center"/>
          </w:tcPr>
          <w:p w:rsidR="00F42871" w:rsidRPr="00762142" w:rsidRDefault="00F42871" w:rsidP="00F42871">
            <w:pPr>
              <w:jc w:val="center"/>
            </w:pPr>
          </w:p>
        </w:tc>
        <w:tc>
          <w:tcPr>
            <w:tcW w:w="1346" w:type="dxa"/>
            <w:shd w:val="clear" w:color="auto" w:fill="FDE9D9" w:themeFill="accent6" w:themeFillTint="33"/>
            <w:vAlign w:val="center"/>
          </w:tcPr>
          <w:p w:rsidR="00F42871" w:rsidRPr="00762142" w:rsidRDefault="00F42871" w:rsidP="00F42871">
            <w:pPr>
              <w:jc w:val="center"/>
            </w:pPr>
          </w:p>
        </w:tc>
        <w:tc>
          <w:tcPr>
            <w:tcW w:w="946" w:type="dxa"/>
            <w:shd w:val="clear" w:color="auto" w:fill="FDE9D9" w:themeFill="accent6" w:themeFillTint="33"/>
            <w:vAlign w:val="center"/>
          </w:tcPr>
          <w:p w:rsidR="00F42871" w:rsidRPr="00762142" w:rsidRDefault="00F42871" w:rsidP="00F42871">
            <w:pPr>
              <w:jc w:val="center"/>
            </w:pPr>
          </w:p>
        </w:tc>
      </w:tr>
      <w:tr w:rsidR="0007215C" w:rsidTr="00C2675F">
        <w:tc>
          <w:tcPr>
            <w:tcW w:w="1075" w:type="dxa"/>
            <w:vAlign w:val="center"/>
          </w:tcPr>
          <w:p w:rsidR="0007215C" w:rsidRPr="006E7DBC" w:rsidRDefault="0007215C" w:rsidP="000721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IIC-MISO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07215C" w:rsidRPr="00762142" w:rsidRDefault="0007215C" w:rsidP="0007215C">
            <w:pPr>
              <w:jc w:val="center"/>
            </w:pPr>
            <w:r>
              <w:t>Yes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:rsidR="0007215C" w:rsidRPr="00762142" w:rsidRDefault="00C2675F" w:rsidP="0007215C">
            <w:pPr>
              <w:jc w:val="center"/>
            </w:pPr>
            <w:r>
              <w:t>No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:rsidR="0007215C" w:rsidRPr="00762142" w:rsidRDefault="0007215C" w:rsidP="0007215C">
            <w:pPr>
              <w:jc w:val="center"/>
            </w:pPr>
            <w:r>
              <w:t>MTT</w:t>
            </w:r>
          </w:p>
        </w:tc>
        <w:tc>
          <w:tcPr>
            <w:tcW w:w="990" w:type="dxa"/>
            <w:shd w:val="clear" w:color="auto" w:fill="FDE9D9" w:themeFill="accent6" w:themeFillTint="33"/>
            <w:vAlign w:val="center"/>
          </w:tcPr>
          <w:p w:rsidR="0007215C" w:rsidRPr="00762142" w:rsidRDefault="0007215C" w:rsidP="0007215C">
            <w:pPr>
              <w:jc w:val="center"/>
            </w:pP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:rsidR="0007215C" w:rsidRPr="00762142" w:rsidRDefault="0007215C" w:rsidP="0007215C">
            <w:pPr>
              <w:jc w:val="center"/>
            </w:pPr>
          </w:p>
        </w:tc>
        <w:tc>
          <w:tcPr>
            <w:tcW w:w="1663" w:type="dxa"/>
            <w:shd w:val="clear" w:color="auto" w:fill="FDE9D9" w:themeFill="accent6" w:themeFillTint="33"/>
            <w:vAlign w:val="center"/>
          </w:tcPr>
          <w:p w:rsidR="0007215C" w:rsidRPr="00762142" w:rsidRDefault="0007215C" w:rsidP="0007215C">
            <w:pPr>
              <w:jc w:val="center"/>
            </w:pPr>
          </w:p>
        </w:tc>
        <w:tc>
          <w:tcPr>
            <w:tcW w:w="1346" w:type="dxa"/>
            <w:shd w:val="clear" w:color="auto" w:fill="FDE9D9" w:themeFill="accent6" w:themeFillTint="33"/>
            <w:vAlign w:val="center"/>
          </w:tcPr>
          <w:p w:rsidR="0007215C" w:rsidRPr="00762142" w:rsidRDefault="0007215C" w:rsidP="0007215C">
            <w:pPr>
              <w:jc w:val="center"/>
            </w:pPr>
          </w:p>
        </w:tc>
        <w:tc>
          <w:tcPr>
            <w:tcW w:w="946" w:type="dxa"/>
            <w:shd w:val="clear" w:color="auto" w:fill="FDE9D9" w:themeFill="accent6" w:themeFillTint="33"/>
            <w:vAlign w:val="center"/>
          </w:tcPr>
          <w:p w:rsidR="0007215C" w:rsidRPr="00762142" w:rsidRDefault="0007215C" w:rsidP="0007215C">
            <w:pPr>
              <w:jc w:val="center"/>
            </w:pPr>
          </w:p>
        </w:tc>
      </w:tr>
      <w:tr w:rsidR="0007215C" w:rsidTr="00C2675F">
        <w:tc>
          <w:tcPr>
            <w:tcW w:w="1075" w:type="dxa"/>
            <w:vAlign w:val="center"/>
          </w:tcPr>
          <w:p w:rsidR="0007215C" w:rsidRPr="006E7DBC" w:rsidRDefault="0007215C" w:rsidP="000721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IIC-EW</w:t>
            </w:r>
          </w:p>
        </w:tc>
        <w:tc>
          <w:tcPr>
            <w:tcW w:w="720" w:type="dxa"/>
            <w:shd w:val="clear" w:color="auto" w:fill="FDE9D9" w:themeFill="accent6" w:themeFillTint="33"/>
            <w:vAlign w:val="center"/>
          </w:tcPr>
          <w:p w:rsidR="0007215C" w:rsidRPr="00762142" w:rsidRDefault="0007215C" w:rsidP="0007215C">
            <w:pPr>
              <w:jc w:val="center"/>
            </w:pPr>
            <w:r>
              <w:t>Yes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:rsidR="0007215C" w:rsidRPr="00762142" w:rsidRDefault="00C2675F" w:rsidP="0007215C">
            <w:pPr>
              <w:jc w:val="center"/>
            </w:pPr>
            <w:r>
              <w:t>No</w:t>
            </w:r>
          </w:p>
        </w:tc>
        <w:tc>
          <w:tcPr>
            <w:tcW w:w="810" w:type="dxa"/>
            <w:shd w:val="clear" w:color="auto" w:fill="FDE9D9" w:themeFill="accent6" w:themeFillTint="33"/>
            <w:vAlign w:val="center"/>
          </w:tcPr>
          <w:p w:rsidR="0007215C" w:rsidRPr="00762142" w:rsidRDefault="0007215C" w:rsidP="0007215C">
            <w:pPr>
              <w:jc w:val="center"/>
            </w:pPr>
            <w:r>
              <w:t>MTT</w:t>
            </w:r>
          </w:p>
        </w:tc>
        <w:tc>
          <w:tcPr>
            <w:tcW w:w="990" w:type="dxa"/>
            <w:shd w:val="clear" w:color="auto" w:fill="FDE9D9" w:themeFill="accent6" w:themeFillTint="33"/>
            <w:vAlign w:val="center"/>
          </w:tcPr>
          <w:p w:rsidR="0007215C" w:rsidRPr="00762142" w:rsidRDefault="0007215C" w:rsidP="0007215C">
            <w:pPr>
              <w:jc w:val="center"/>
            </w:pPr>
          </w:p>
        </w:tc>
        <w:tc>
          <w:tcPr>
            <w:tcW w:w="1710" w:type="dxa"/>
            <w:shd w:val="clear" w:color="auto" w:fill="FDE9D9" w:themeFill="accent6" w:themeFillTint="33"/>
            <w:vAlign w:val="center"/>
          </w:tcPr>
          <w:p w:rsidR="0007215C" w:rsidRPr="00762142" w:rsidRDefault="0007215C" w:rsidP="0007215C">
            <w:pPr>
              <w:jc w:val="center"/>
            </w:pPr>
          </w:p>
        </w:tc>
        <w:tc>
          <w:tcPr>
            <w:tcW w:w="1663" w:type="dxa"/>
            <w:shd w:val="clear" w:color="auto" w:fill="FDE9D9" w:themeFill="accent6" w:themeFillTint="33"/>
            <w:vAlign w:val="center"/>
          </w:tcPr>
          <w:p w:rsidR="0007215C" w:rsidRPr="00762142" w:rsidRDefault="0007215C" w:rsidP="0007215C">
            <w:pPr>
              <w:jc w:val="center"/>
            </w:pPr>
          </w:p>
        </w:tc>
        <w:tc>
          <w:tcPr>
            <w:tcW w:w="1346" w:type="dxa"/>
            <w:shd w:val="clear" w:color="auto" w:fill="FDE9D9" w:themeFill="accent6" w:themeFillTint="33"/>
            <w:vAlign w:val="center"/>
          </w:tcPr>
          <w:p w:rsidR="0007215C" w:rsidRPr="00762142" w:rsidRDefault="0007215C" w:rsidP="0007215C">
            <w:pPr>
              <w:jc w:val="center"/>
            </w:pPr>
          </w:p>
        </w:tc>
        <w:tc>
          <w:tcPr>
            <w:tcW w:w="946" w:type="dxa"/>
            <w:shd w:val="clear" w:color="auto" w:fill="FDE9D9" w:themeFill="accent6" w:themeFillTint="33"/>
            <w:vAlign w:val="center"/>
          </w:tcPr>
          <w:p w:rsidR="0007215C" w:rsidRPr="00762142" w:rsidRDefault="0007215C" w:rsidP="0007215C">
            <w:pPr>
              <w:jc w:val="center"/>
            </w:pPr>
          </w:p>
        </w:tc>
      </w:tr>
    </w:tbl>
    <w:p w:rsidR="00422E7F" w:rsidRDefault="00422E7F" w:rsidP="00422E7F">
      <w:pPr>
        <w:rPr>
          <w:b/>
          <w:color w:val="FF0000"/>
        </w:rPr>
      </w:pPr>
    </w:p>
    <w:p w:rsidR="00F42871" w:rsidRPr="0007215C" w:rsidRDefault="00B65428">
      <w:pPr>
        <w:rPr>
          <w:b/>
        </w:rPr>
      </w:pPr>
      <w:r w:rsidRPr="0007215C">
        <w:rPr>
          <w:b/>
        </w:rPr>
        <w:t xml:space="preserve">* </w:t>
      </w:r>
      <w:r w:rsidR="0007215C" w:rsidRPr="0007215C">
        <w:rPr>
          <w:b/>
        </w:rPr>
        <w:t>VTT is the primary method for the IOAW</w:t>
      </w:r>
      <w:r w:rsidR="00464063" w:rsidRPr="0007215C">
        <w:rPr>
          <w:b/>
        </w:rPr>
        <w:t xml:space="preserve">. MTTs for </w:t>
      </w:r>
      <w:r w:rsidR="0007215C" w:rsidRPr="0007215C">
        <w:rPr>
          <w:b/>
        </w:rPr>
        <w:t>it</w:t>
      </w:r>
      <w:r w:rsidR="00464063" w:rsidRPr="0007215C">
        <w:rPr>
          <w:b/>
        </w:rPr>
        <w:t xml:space="preserve"> are only conducted in conjunction with another MTT supported by the same instructors. </w:t>
      </w:r>
    </w:p>
    <w:p w:rsidR="0007215C" w:rsidRDefault="0007215C"/>
    <w:p w:rsidR="00F42871" w:rsidRDefault="00F42871" w:rsidP="00F42871">
      <w:r>
        <w:t>Note: A VTT is a virtual training team, no cost. Training is conducted over MS Teams</w:t>
      </w:r>
      <w:r w:rsidR="00C2675F">
        <w:t xml:space="preserve"> or other system as coordinated by the training team</w:t>
      </w:r>
      <w:r>
        <w:t>.</w:t>
      </w:r>
    </w:p>
    <w:p w:rsidR="00463A07" w:rsidRDefault="00463A07">
      <w:r>
        <w:br w:type="page"/>
      </w:r>
    </w:p>
    <w:p w:rsidR="00475FBE" w:rsidRPr="00CA6A00" w:rsidRDefault="00475FBE" w:rsidP="00422E7F">
      <w:pPr>
        <w:rPr>
          <w:b/>
        </w:rPr>
      </w:pPr>
      <w:r w:rsidRPr="00EB491B">
        <w:lastRenderedPageBreak/>
        <w:t>3.</w:t>
      </w:r>
      <w:r w:rsidRPr="00CA6A00">
        <w:rPr>
          <w:b/>
        </w:rPr>
        <w:t xml:space="preserve">  By submitting this request, </w:t>
      </w:r>
      <w:r w:rsidR="00C518BB">
        <w:rPr>
          <w:b/>
        </w:rPr>
        <w:t xml:space="preserve">the undersigned </w:t>
      </w:r>
      <w:r w:rsidRPr="00CA6A00">
        <w:rPr>
          <w:b/>
        </w:rPr>
        <w:t>acknowledge</w:t>
      </w:r>
      <w:r w:rsidR="00E571B8">
        <w:rPr>
          <w:b/>
        </w:rPr>
        <w:t>s</w:t>
      </w:r>
      <w:r w:rsidRPr="00CA6A00">
        <w:rPr>
          <w:b/>
        </w:rPr>
        <w:t xml:space="preserve"> the following</w:t>
      </w:r>
      <w:r w:rsidR="00191E17" w:rsidRPr="00CA6A00">
        <w:rPr>
          <w:b/>
        </w:rPr>
        <w:t>:</w:t>
      </w:r>
    </w:p>
    <w:p w:rsidR="00191E17" w:rsidRDefault="00191E17" w:rsidP="00422E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"/>
        <w:gridCol w:w="8995"/>
      </w:tblGrid>
      <w:tr w:rsidR="00496792" w:rsidTr="00E571B8">
        <w:trPr>
          <w:trHeight w:val="278"/>
        </w:trPr>
        <w:tc>
          <w:tcPr>
            <w:tcW w:w="367" w:type="dxa"/>
            <w:vAlign w:val="center"/>
          </w:tcPr>
          <w:p w:rsidR="00496792" w:rsidRPr="00511897" w:rsidRDefault="007518ED" w:rsidP="0051189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95" w:type="dxa"/>
            <w:vAlign w:val="center"/>
          </w:tcPr>
          <w:p w:rsidR="00496792" w:rsidRDefault="00496792" w:rsidP="005F2F7D">
            <w:pPr>
              <w:rPr>
                <w:sz w:val="18"/>
              </w:rPr>
            </w:pPr>
            <w:r>
              <w:rPr>
                <w:sz w:val="18"/>
              </w:rPr>
              <w:t>All students for each M</w:t>
            </w:r>
            <w:r w:rsidR="00F42871">
              <w:rPr>
                <w:sz w:val="18"/>
              </w:rPr>
              <w:t>/V</w:t>
            </w:r>
            <w:r>
              <w:rPr>
                <w:sz w:val="18"/>
              </w:rPr>
              <w:t xml:space="preserve">TT must meet the </w:t>
            </w:r>
            <w:r w:rsidR="005F2F7D">
              <w:rPr>
                <w:sz w:val="18"/>
              </w:rPr>
              <w:t>course prerequisites as described</w:t>
            </w:r>
            <w:r>
              <w:rPr>
                <w:sz w:val="18"/>
              </w:rPr>
              <w:t xml:space="preserve"> at: </w:t>
            </w:r>
            <w:hyperlink r:id="rId12" w:history="1">
              <w:r w:rsidRPr="009F57CD">
                <w:rPr>
                  <w:rStyle w:val="Hyperlink"/>
                  <w:sz w:val="18"/>
                </w:rPr>
                <w:t>https://www.1stiocmd.army.mil/Home/iotraining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7518ED" w:rsidTr="00E571B8">
        <w:trPr>
          <w:trHeight w:val="278"/>
        </w:trPr>
        <w:tc>
          <w:tcPr>
            <w:tcW w:w="367" w:type="dxa"/>
            <w:vAlign w:val="center"/>
          </w:tcPr>
          <w:p w:rsidR="007518ED" w:rsidRPr="00511897" w:rsidRDefault="007518ED" w:rsidP="00511897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995" w:type="dxa"/>
            <w:vAlign w:val="center"/>
          </w:tcPr>
          <w:p w:rsidR="007518ED" w:rsidRDefault="007518ED" w:rsidP="00496792">
            <w:pPr>
              <w:rPr>
                <w:sz w:val="18"/>
              </w:rPr>
            </w:pPr>
            <w:r>
              <w:rPr>
                <w:sz w:val="18"/>
              </w:rPr>
              <w:t>Requesting u</w:t>
            </w:r>
            <w:r w:rsidRPr="00511897">
              <w:rPr>
                <w:sz w:val="18"/>
              </w:rPr>
              <w:t xml:space="preserve">nit funds </w:t>
            </w:r>
            <w:r>
              <w:rPr>
                <w:sz w:val="18"/>
              </w:rPr>
              <w:t xml:space="preserve">all </w:t>
            </w:r>
            <w:r w:rsidRPr="00511897">
              <w:rPr>
                <w:sz w:val="18"/>
              </w:rPr>
              <w:t>travel</w:t>
            </w:r>
            <w:r>
              <w:rPr>
                <w:sz w:val="18"/>
              </w:rPr>
              <w:t xml:space="preserve">, </w:t>
            </w:r>
            <w:r w:rsidRPr="00511897">
              <w:rPr>
                <w:sz w:val="18"/>
              </w:rPr>
              <w:t>per diem</w:t>
            </w:r>
            <w:r>
              <w:rPr>
                <w:sz w:val="18"/>
              </w:rPr>
              <w:t>, and other travel related costs</w:t>
            </w:r>
            <w:r w:rsidR="005F2F7D">
              <w:rPr>
                <w:sz w:val="18"/>
              </w:rPr>
              <w:t xml:space="preserve"> (TIOGs exempted)</w:t>
            </w:r>
            <w:r>
              <w:rPr>
                <w:sz w:val="18"/>
              </w:rPr>
              <w:t>.</w:t>
            </w:r>
          </w:p>
        </w:tc>
      </w:tr>
      <w:tr w:rsidR="00475FBE" w:rsidTr="00E571B8">
        <w:trPr>
          <w:trHeight w:val="278"/>
        </w:trPr>
        <w:tc>
          <w:tcPr>
            <w:tcW w:w="367" w:type="dxa"/>
            <w:vAlign w:val="center"/>
          </w:tcPr>
          <w:p w:rsidR="00475FBE" w:rsidRPr="00511897" w:rsidRDefault="007518ED" w:rsidP="00511897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995" w:type="dxa"/>
            <w:vAlign w:val="center"/>
          </w:tcPr>
          <w:p w:rsidR="00475FBE" w:rsidRPr="00511897" w:rsidRDefault="00496792" w:rsidP="00AE6A15">
            <w:pPr>
              <w:rPr>
                <w:sz w:val="18"/>
              </w:rPr>
            </w:pPr>
            <w:r>
              <w:rPr>
                <w:sz w:val="18"/>
              </w:rPr>
              <w:t xml:space="preserve">The </w:t>
            </w:r>
            <w:r w:rsidRPr="00463A07">
              <w:rPr>
                <w:b/>
                <w:sz w:val="18"/>
              </w:rPr>
              <w:t>s</w:t>
            </w:r>
            <w:r w:rsidR="00E571B8" w:rsidRPr="00463A07">
              <w:rPr>
                <w:b/>
                <w:sz w:val="18"/>
              </w:rPr>
              <w:t xml:space="preserve">uspense for </w:t>
            </w:r>
            <w:r w:rsidR="00F42871">
              <w:rPr>
                <w:b/>
                <w:sz w:val="18"/>
              </w:rPr>
              <w:t xml:space="preserve">MTT </w:t>
            </w:r>
            <w:r w:rsidR="00E571B8" w:rsidRPr="00463A07">
              <w:rPr>
                <w:b/>
                <w:sz w:val="18"/>
              </w:rPr>
              <w:t>f</w:t>
            </w:r>
            <w:r w:rsidR="00475FBE" w:rsidRPr="00463A07">
              <w:rPr>
                <w:b/>
                <w:sz w:val="18"/>
              </w:rPr>
              <w:t>unding</w:t>
            </w:r>
            <w:r w:rsidR="00E571B8" w:rsidRPr="00463A07">
              <w:rPr>
                <w:b/>
                <w:sz w:val="18"/>
              </w:rPr>
              <w:t xml:space="preserve"> actions</w:t>
            </w:r>
            <w:r w:rsidR="00475FBE" w:rsidRPr="00463A07">
              <w:rPr>
                <w:b/>
                <w:sz w:val="18"/>
              </w:rPr>
              <w:t xml:space="preserve"> </w:t>
            </w:r>
            <w:r w:rsidR="00E571B8" w:rsidRPr="00463A07">
              <w:rPr>
                <w:b/>
                <w:sz w:val="18"/>
              </w:rPr>
              <w:t>(</w:t>
            </w:r>
            <w:proofErr w:type="spellStart"/>
            <w:r w:rsidR="00475FBE" w:rsidRPr="00463A07">
              <w:rPr>
                <w:b/>
                <w:sz w:val="18"/>
              </w:rPr>
              <w:t>MIPR</w:t>
            </w:r>
            <w:proofErr w:type="spellEnd"/>
            <w:r w:rsidR="00475FBE" w:rsidRPr="00463A07">
              <w:rPr>
                <w:b/>
                <w:sz w:val="18"/>
              </w:rPr>
              <w:t xml:space="preserve"> </w:t>
            </w:r>
            <w:r w:rsidR="000E0AB1" w:rsidRPr="00463A07">
              <w:rPr>
                <w:b/>
                <w:sz w:val="18"/>
              </w:rPr>
              <w:t>and/</w:t>
            </w:r>
            <w:r w:rsidR="006C0DA2" w:rsidRPr="00463A07">
              <w:rPr>
                <w:b/>
                <w:sz w:val="18"/>
              </w:rPr>
              <w:t xml:space="preserve">or DTS </w:t>
            </w:r>
            <w:proofErr w:type="spellStart"/>
            <w:r w:rsidR="006C0DA2" w:rsidRPr="00463A07">
              <w:rPr>
                <w:b/>
                <w:sz w:val="18"/>
              </w:rPr>
              <w:t>XORG</w:t>
            </w:r>
            <w:proofErr w:type="spellEnd"/>
            <w:r w:rsidR="00AE6A15">
              <w:rPr>
                <w:b/>
                <w:sz w:val="18"/>
              </w:rPr>
              <w:t xml:space="preserve"> LOA</w:t>
            </w:r>
            <w:r w:rsidR="006C0DA2" w:rsidRPr="00463A07">
              <w:rPr>
                <w:b/>
                <w:sz w:val="18"/>
              </w:rPr>
              <w:t>)</w:t>
            </w:r>
            <w:r w:rsidR="00246592">
              <w:rPr>
                <w:sz w:val="18"/>
              </w:rPr>
              <w:t xml:space="preserve">: For </w:t>
            </w:r>
            <w:proofErr w:type="spellStart"/>
            <w:r w:rsidR="00246592">
              <w:rPr>
                <w:sz w:val="18"/>
              </w:rPr>
              <w:t>AIOPC</w:t>
            </w:r>
            <w:proofErr w:type="spellEnd"/>
            <w:r w:rsidR="006C0DA2">
              <w:rPr>
                <w:sz w:val="18"/>
              </w:rPr>
              <w:t xml:space="preserve">, </w:t>
            </w:r>
            <w:proofErr w:type="spellStart"/>
            <w:r w:rsidR="006C0DA2">
              <w:rPr>
                <w:sz w:val="18"/>
              </w:rPr>
              <w:t>IOFC</w:t>
            </w:r>
            <w:proofErr w:type="spellEnd"/>
            <w:r w:rsidR="006C0DA2">
              <w:rPr>
                <w:sz w:val="18"/>
              </w:rPr>
              <w:t xml:space="preserve">, </w:t>
            </w:r>
            <w:r w:rsidR="00AE6A15">
              <w:rPr>
                <w:sz w:val="18"/>
              </w:rPr>
              <w:t>IO-</w:t>
            </w:r>
            <w:proofErr w:type="spellStart"/>
            <w:r w:rsidR="00AE6A15">
              <w:rPr>
                <w:sz w:val="18"/>
              </w:rPr>
              <w:t>STX</w:t>
            </w:r>
            <w:proofErr w:type="spellEnd"/>
            <w:r w:rsidR="00AE6A15">
              <w:rPr>
                <w:sz w:val="18"/>
              </w:rPr>
              <w:t xml:space="preserve"> and </w:t>
            </w:r>
            <w:proofErr w:type="spellStart"/>
            <w:r w:rsidR="00F42871">
              <w:rPr>
                <w:sz w:val="18"/>
              </w:rPr>
              <w:t>IIC</w:t>
            </w:r>
            <w:proofErr w:type="spellEnd"/>
            <w:r w:rsidR="00F42871">
              <w:rPr>
                <w:sz w:val="18"/>
              </w:rPr>
              <w:t xml:space="preserve">-MISO </w:t>
            </w:r>
            <w:r w:rsidR="0007215C">
              <w:rPr>
                <w:sz w:val="18"/>
              </w:rPr>
              <w:t xml:space="preserve">is </w:t>
            </w:r>
            <w:r w:rsidR="006C0DA2">
              <w:rPr>
                <w:sz w:val="18"/>
              </w:rPr>
              <w:t>COB 10</w:t>
            </w:r>
            <w:r w:rsidR="00463A07">
              <w:rPr>
                <w:sz w:val="18"/>
              </w:rPr>
              <w:t>th</w:t>
            </w:r>
            <w:r w:rsidR="006C0DA2">
              <w:rPr>
                <w:sz w:val="18"/>
              </w:rPr>
              <w:t xml:space="preserve"> working day prior to </w:t>
            </w:r>
            <w:r w:rsidR="00246592">
              <w:rPr>
                <w:sz w:val="18"/>
              </w:rPr>
              <w:t xml:space="preserve">the </w:t>
            </w:r>
            <w:r w:rsidR="006C0DA2">
              <w:rPr>
                <w:sz w:val="18"/>
              </w:rPr>
              <w:t>first day of</w:t>
            </w:r>
            <w:r w:rsidR="00246592">
              <w:rPr>
                <w:sz w:val="18"/>
              </w:rPr>
              <w:t xml:space="preserve"> the</w:t>
            </w:r>
            <w:r w:rsidR="006C0DA2">
              <w:rPr>
                <w:sz w:val="18"/>
              </w:rPr>
              <w:t xml:space="preserve"> course. For </w:t>
            </w:r>
            <w:r w:rsidR="00F42871">
              <w:rPr>
                <w:sz w:val="18"/>
              </w:rPr>
              <w:t>IIC-CO and IIC-EW;</w:t>
            </w:r>
            <w:r w:rsidR="006C0DA2">
              <w:rPr>
                <w:sz w:val="18"/>
              </w:rPr>
              <w:t xml:space="preserve"> CONUS</w:t>
            </w:r>
            <w:r w:rsidR="00246592">
              <w:rPr>
                <w:sz w:val="18"/>
              </w:rPr>
              <w:t xml:space="preserve"> -</w:t>
            </w:r>
            <w:r w:rsidR="006C0DA2">
              <w:rPr>
                <w:sz w:val="18"/>
              </w:rPr>
              <w:t xml:space="preserve"> COB 15</w:t>
            </w:r>
            <w:r w:rsidR="006C0DA2" w:rsidRPr="006C0DA2">
              <w:rPr>
                <w:sz w:val="18"/>
                <w:vertAlign w:val="superscript"/>
              </w:rPr>
              <w:t>th</w:t>
            </w:r>
            <w:r w:rsidR="006C0DA2">
              <w:rPr>
                <w:sz w:val="18"/>
              </w:rPr>
              <w:t xml:space="preserve"> working day prior to </w:t>
            </w:r>
            <w:r w:rsidR="00246592">
              <w:rPr>
                <w:sz w:val="18"/>
              </w:rPr>
              <w:t xml:space="preserve">the </w:t>
            </w:r>
            <w:r w:rsidR="006C0DA2">
              <w:rPr>
                <w:sz w:val="18"/>
              </w:rPr>
              <w:t>first day of</w:t>
            </w:r>
            <w:r w:rsidR="00246592">
              <w:rPr>
                <w:sz w:val="18"/>
              </w:rPr>
              <w:t xml:space="preserve"> the</w:t>
            </w:r>
            <w:r w:rsidR="006C0DA2">
              <w:rPr>
                <w:sz w:val="18"/>
              </w:rPr>
              <w:t xml:space="preserve"> course</w:t>
            </w:r>
            <w:r w:rsidR="00463A07">
              <w:rPr>
                <w:sz w:val="18"/>
              </w:rPr>
              <w:t>;</w:t>
            </w:r>
            <w:r w:rsidR="006C0DA2">
              <w:rPr>
                <w:sz w:val="18"/>
              </w:rPr>
              <w:t xml:space="preserve"> OCONUS</w:t>
            </w:r>
            <w:r w:rsidR="00246592">
              <w:rPr>
                <w:sz w:val="18"/>
              </w:rPr>
              <w:t xml:space="preserve"> -</w:t>
            </w:r>
            <w:r w:rsidR="006C0DA2">
              <w:rPr>
                <w:sz w:val="18"/>
              </w:rPr>
              <w:t xml:space="preserve"> 20</w:t>
            </w:r>
            <w:r w:rsidR="006C0DA2" w:rsidRPr="006C0DA2">
              <w:rPr>
                <w:sz w:val="18"/>
                <w:vertAlign w:val="superscript"/>
              </w:rPr>
              <w:t>th</w:t>
            </w:r>
            <w:r w:rsidR="006C0DA2">
              <w:rPr>
                <w:sz w:val="18"/>
              </w:rPr>
              <w:t xml:space="preserve"> working day prior to </w:t>
            </w:r>
            <w:r w:rsidR="00246592">
              <w:rPr>
                <w:sz w:val="18"/>
              </w:rPr>
              <w:t xml:space="preserve">the </w:t>
            </w:r>
            <w:r w:rsidR="006C0DA2">
              <w:rPr>
                <w:sz w:val="18"/>
              </w:rPr>
              <w:t>first day of</w:t>
            </w:r>
            <w:r w:rsidR="00246592">
              <w:rPr>
                <w:sz w:val="18"/>
              </w:rPr>
              <w:t xml:space="preserve"> the</w:t>
            </w:r>
            <w:r w:rsidR="006C0DA2">
              <w:rPr>
                <w:sz w:val="18"/>
              </w:rPr>
              <w:t xml:space="preserve"> course. </w:t>
            </w:r>
            <w:r w:rsidR="00463A07" w:rsidRPr="00463A07">
              <w:rPr>
                <w:b/>
                <w:sz w:val="18"/>
              </w:rPr>
              <w:t>Training is subject to cancellation by 1</w:t>
            </w:r>
            <w:r w:rsidR="00463A07" w:rsidRPr="00463A07">
              <w:rPr>
                <w:b/>
                <w:sz w:val="18"/>
                <w:vertAlign w:val="superscript"/>
              </w:rPr>
              <w:t>st</w:t>
            </w:r>
            <w:r w:rsidR="00463A07" w:rsidRPr="00463A07">
              <w:rPr>
                <w:b/>
                <w:sz w:val="18"/>
              </w:rPr>
              <w:t xml:space="preserve"> IO CMD if funding is not available </w:t>
            </w:r>
            <w:r w:rsidR="00463A07">
              <w:rPr>
                <w:b/>
                <w:sz w:val="18"/>
              </w:rPr>
              <w:t>by the stated suspense.</w:t>
            </w:r>
          </w:p>
        </w:tc>
      </w:tr>
      <w:tr w:rsidR="00475FBE" w:rsidTr="007518ED">
        <w:trPr>
          <w:trHeight w:val="485"/>
        </w:trPr>
        <w:tc>
          <w:tcPr>
            <w:tcW w:w="367" w:type="dxa"/>
            <w:vAlign w:val="center"/>
          </w:tcPr>
          <w:p w:rsidR="00475FBE" w:rsidRPr="00511897" w:rsidRDefault="00463A07" w:rsidP="00E571B8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95" w:type="dxa"/>
            <w:vAlign w:val="center"/>
          </w:tcPr>
          <w:p w:rsidR="00475FBE" w:rsidRPr="00511897" w:rsidRDefault="007518ED" w:rsidP="007518ED">
            <w:pPr>
              <w:rPr>
                <w:sz w:val="18"/>
              </w:rPr>
            </w:pPr>
            <w:r>
              <w:rPr>
                <w:sz w:val="18"/>
              </w:rPr>
              <w:t xml:space="preserve">The unit has </w:t>
            </w:r>
            <w:r w:rsidR="00475FBE" w:rsidRPr="00511897">
              <w:rPr>
                <w:sz w:val="18"/>
              </w:rPr>
              <w:t>made every attempt to avoid requesting a</w:t>
            </w:r>
            <w:r w:rsidR="0007215C">
              <w:rPr>
                <w:sz w:val="18"/>
              </w:rPr>
              <w:t>n event</w:t>
            </w:r>
            <w:r w:rsidR="00E571B8">
              <w:rPr>
                <w:sz w:val="18"/>
              </w:rPr>
              <w:t xml:space="preserve"> during a week with a Federal Holiday</w:t>
            </w:r>
            <w:r w:rsidR="00496792">
              <w:rPr>
                <w:sz w:val="18"/>
              </w:rPr>
              <w:t xml:space="preserve"> or other period impacting student participation in the course.</w:t>
            </w:r>
          </w:p>
        </w:tc>
      </w:tr>
      <w:tr w:rsidR="00475FBE" w:rsidTr="00E571B8">
        <w:trPr>
          <w:trHeight w:val="287"/>
        </w:trPr>
        <w:tc>
          <w:tcPr>
            <w:tcW w:w="367" w:type="dxa"/>
            <w:vAlign w:val="center"/>
          </w:tcPr>
          <w:p w:rsidR="00475FBE" w:rsidRPr="00511897" w:rsidRDefault="00463A07" w:rsidP="00E571B8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95" w:type="dxa"/>
            <w:vAlign w:val="center"/>
          </w:tcPr>
          <w:p w:rsidR="00475FBE" w:rsidRPr="00511897" w:rsidRDefault="00496792" w:rsidP="00496792">
            <w:pPr>
              <w:rPr>
                <w:sz w:val="18"/>
              </w:rPr>
            </w:pPr>
            <w:r>
              <w:rPr>
                <w:sz w:val="18"/>
              </w:rPr>
              <w:t xml:space="preserve">I am, or I am </w:t>
            </w:r>
            <w:r w:rsidR="00E571B8">
              <w:rPr>
                <w:sz w:val="18"/>
              </w:rPr>
              <w:t>acting on behalf of</w:t>
            </w:r>
            <w:r>
              <w:rPr>
                <w:sz w:val="18"/>
              </w:rPr>
              <w:t>,</w:t>
            </w:r>
            <w:r w:rsidR="00E571B8">
              <w:rPr>
                <w:sz w:val="18"/>
              </w:rPr>
              <w:t xml:space="preserve"> a person in a position of appropriate au</w:t>
            </w:r>
            <w:r w:rsidR="00246592">
              <w:rPr>
                <w:sz w:val="18"/>
              </w:rPr>
              <w:t>thority to approve/request this support for my unit/organization.</w:t>
            </w:r>
          </w:p>
        </w:tc>
      </w:tr>
      <w:tr w:rsidR="00191E17" w:rsidTr="00E571B8">
        <w:trPr>
          <w:trHeight w:val="287"/>
        </w:trPr>
        <w:tc>
          <w:tcPr>
            <w:tcW w:w="367" w:type="dxa"/>
            <w:vAlign w:val="center"/>
          </w:tcPr>
          <w:p w:rsidR="00191E17" w:rsidRPr="00511897" w:rsidRDefault="00463A07" w:rsidP="00511897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95" w:type="dxa"/>
            <w:vAlign w:val="center"/>
          </w:tcPr>
          <w:p w:rsidR="00191E17" w:rsidRPr="00511897" w:rsidRDefault="00496792" w:rsidP="00AE6A15">
            <w:pPr>
              <w:rPr>
                <w:sz w:val="18"/>
              </w:rPr>
            </w:pPr>
            <w:r>
              <w:rPr>
                <w:sz w:val="18"/>
              </w:rPr>
              <w:t xml:space="preserve">If at any time the number of projected students for an </w:t>
            </w:r>
            <w:r w:rsidR="00C5044A">
              <w:rPr>
                <w:sz w:val="18"/>
              </w:rPr>
              <w:t>event</w:t>
            </w:r>
            <w:r>
              <w:rPr>
                <w:sz w:val="18"/>
              </w:rPr>
              <w:t xml:space="preserve"> falls below 12 </w:t>
            </w:r>
            <w:r w:rsidR="00C7096D">
              <w:rPr>
                <w:sz w:val="18"/>
              </w:rPr>
              <w:t xml:space="preserve">for a course; </w:t>
            </w:r>
            <w:r w:rsidR="00AE6A15">
              <w:rPr>
                <w:sz w:val="18"/>
              </w:rPr>
              <w:t xml:space="preserve">or 6 for an </w:t>
            </w:r>
            <w:proofErr w:type="spellStart"/>
            <w:r w:rsidR="00C7096D">
              <w:rPr>
                <w:sz w:val="18"/>
              </w:rPr>
              <w:t>IOAW</w:t>
            </w:r>
            <w:proofErr w:type="spellEnd"/>
            <w:r w:rsidR="00C7096D">
              <w:rPr>
                <w:sz w:val="18"/>
              </w:rPr>
              <w:t>, or IO-</w:t>
            </w:r>
            <w:proofErr w:type="spellStart"/>
            <w:r w:rsidR="00C7096D">
              <w:rPr>
                <w:sz w:val="18"/>
              </w:rPr>
              <w:t>STX</w:t>
            </w:r>
            <w:proofErr w:type="spellEnd"/>
            <w:r w:rsidR="007F5E11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 w:rsidR="00C5044A">
              <w:rPr>
                <w:sz w:val="18"/>
              </w:rPr>
              <w:t>event</w:t>
            </w:r>
            <w:r w:rsidR="007518ED">
              <w:rPr>
                <w:sz w:val="18"/>
              </w:rPr>
              <w:t xml:space="preserve"> is subject to cance</w:t>
            </w:r>
            <w:r w:rsidR="009C6947">
              <w:rPr>
                <w:sz w:val="18"/>
              </w:rPr>
              <w:t>l</w:t>
            </w:r>
            <w:r w:rsidR="007518ED">
              <w:rPr>
                <w:sz w:val="18"/>
              </w:rPr>
              <w:t>l</w:t>
            </w:r>
            <w:r>
              <w:rPr>
                <w:sz w:val="18"/>
              </w:rPr>
              <w:t xml:space="preserve">ation. </w:t>
            </w:r>
          </w:p>
        </w:tc>
      </w:tr>
      <w:tr w:rsidR="00766F94" w:rsidTr="00E571B8">
        <w:trPr>
          <w:trHeight w:val="287"/>
        </w:trPr>
        <w:tc>
          <w:tcPr>
            <w:tcW w:w="367" w:type="dxa"/>
            <w:vAlign w:val="center"/>
          </w:tcPr>
          <w:p w:rsidR="00766F94" w:rsidRDefault="00766F94" w:rsidP="00511897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995" w:type="dxa"/>
            <w:vAlign w:val="center"/>
          </w:tcPr>
          <w:p w:rsidR="00766F94" w:rsidRDefault="00766F94" w:rsidP="00E7497E">
            <w:pPr>
              <w:rPr>
                <w:sz w:val="18"/>
              </w:rPr>
            </w:pPr>
            <w:r>
              <w:rPr>
                <w:sz w:val="18"/>
              </w:rPr>
              <w:t xml:space="preserve">Requests for Orders (RFO) internal to the supported unit, and required by it, will be completed by the </w:t>
            </w:r>
            <w:r w:rsidR="00E7497E">
              <w:rPr>
                <w:sz w:val="18"/>
              </w:rPr>
              <w:t xml:space="preserve">host </w:t>
            </w:r>
            <w:r>
              <w:rPr>
                <w:sz w:val="18"/>
              </w:rPr>
              <w:t xml:space="preserve">unit POC. In specific cases where this is impractical the </w:t>
            </w:r>
            <w:r w:rsidR="00E7497E">
              <w:rPr>
                <w:sz w:val="18"/>
              </w:rPr>
              <w:t xml:space="preserve">host </w:t>
            </w:r>
            <w:r>
              <w:rPr>
                <w:sz w:val="18"/>
              </w:rPr>
              <w:t xml:space="preserve">unit POC will coordinate this requirement </w:t>
            </w:r>
            <w:r w:rsidR="00E7497E">
              <w:rPr>
                <w:sz w:val="18"/>
              </w:rPr>
              <w:t>with</w:t>
            </w:r>
            <w:r>
              <w:rPr>
                <w:sz w:val="18"/>
              </w:rPr>
              <w:t xml:space="preserve"> the MTT lead IAW with the funding timeline described under #3 above. RFO requirements received after the funding deadline may result in cancellation of the MTT.</w:t>
            </w:r>
          </w:p>
        </w:tc>
      </w:tr>
      <w:tr w:rsidR="00AE6A15" w:rsidTr="00E571B8">
        <w:trPr>
          <w:trHeight w:val="287"/>
        </w:trPr>
        <w:tc>
          <w:tcPr>
            <w:tcW w:w="367" w:type="dxa"/>
            <w:vAlign w:val="center"/>
          </w:tcPr>
          <w:p w:rsidR="00AE6A15" w:rsidRDefault="00AE6A15" w:rsidP="00511897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995" w:type="dxa"/>
            <w:vAlign w:val="center"/>
          </w:tcPr>
          <w:p w:rsidR="00AE6A15" w:rsidRDefault="00AE6A15" w:rsidP="00AE6A15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IAW</w:t>
            </w:r>
            <w:proofErr w:type="spellEnd"/>
            <w:r>
              <w:rPr>
                <w:sz w:val="18"/>
              </w:rPr>
              <w:t xml:space="preserve"> funding timeline under #3 above, unit will provide confirmation of an appropriate training venue for the duration of the course, per coordination with the </w:t>
            </w:r>
            <w:proofErr w:type="spellStart"/>
            <w:r>
              <w:rPr>
                <w:sz w:val="18"/>
              </w:rPr>
              <w:t>MTT</w:t>
            </w:r>
            <w:proofErr w:type="spellEnd"/>
            <w:r>
              <w:rPr>
                <w:sz w:val="18"/>
              </w:rPr>
              <w:t xml:space="preserve"> team lead. A requirement to “Jump-TOC” during the course is grounds for moving the </w:t>
            </w:r>
            <w:proofErr w:type="spellStart"/>
            <w:r>
              <w:rPr>
                <w:sz w:val="18"/>
              </w:rPr>
              <w:t>MTT</w:t>
            </w:r>
            <w:proofErr w:type="spellEnd"/>
            <w:r>
              <w:rPr>
                <w:sz w:val="18"/>
              </w:rPr>
              <w:t xml:space="preserve"> to a time when an appropriate venue can be locked for the duration.</w:t>
            </w:r>
          </w:p>
        </w:tc>
      </w:tr>
    </w:tbl>
    <w:p w:rsidR="004544C6" w:rsidRDefault="004544C6" w:rsidP="00422E7F">
      <w:pPr>
        <w:rPr>
          <w:rStyle w:val="Strong"/>
          <w:color w:val="49871B"/>
          <w:sz w:val="18"/>
          <w:szCs w:val="16"/>
        </w:rPr>
      </w:pPr>
    </w:p>
    <w:p w:rsidR="00D367E3" w:rsidRDefault="00B371B5" w:rsidP="00422E7F">
      <w:pPr>
        <w:rPr>
          <w:rStyle w:val="Strong"/>
          <w:b w:val="0"/>
          <w:szCs w:val="22"/>
        </w:rPr>
      </w:pPr>
      <w:r>
        <w:rPr>
          <w:rStyle w:val="Strong"/>
          <w:b w:val="0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pt;height:96.2pt">
            <v:imagedata r:id="rId13" o:title=""/>
            <o:lock v:ext="edit" ungrouping="t" rotation="t" cropping="t" verticies="t" text="t" grouping="t"/>
            <o:signatureline v:ext="edit" id="{61BE348A-BF8E-4FF5-8F6A-A7403BF1AF43}" provid="{00000000-0000-0000-0000-000000000000}" o:suggestedsigner="Person with the authority to request/approve the MTT." signinginstructionsset="t" issignatureline="t"/>
          </v:shape>
        </w:pict>
      </w:r>
    </w:p>
    <w:p w:rsidR="00E83B1B" w:rsidRPr="00D367E3" w:rsidRDefault="00D367E3" w:rsidP="00422E7F">
      <w:pPr>
        <w:rPr>
          <w:rStyle w:val="Strong"/>
          <w:b w:val="0"/>
          <w:i/>
          <w:sz w:val="18"/>
          <w:szCs w:val="22"/>
        </w:rPr>
      </w:pPr>
      <w:r w:rsidRPr="00D367E3">
        <w:rPr>
          <w:rStyle w:val="Strong"/>
          <w:b w:val="0"/>
          <w:i/>
          <w:sz w:val="18"/>
          <w:szCs w:val="22"/>
        </w:rPr>
        <w:t>To sign: In</w:t>
      </w:r>
      <w:r w:rsidR="00987BA3">
        <w:rPr>
          <w:rStyle w:val="Strong"/>
          <w:b w:val="0"/>
          <w:i/>
          <w:sz w:val="18"/>
          <w:szCs w:val="22"/>
        </w:rPr>
        <w:t xml:space="preserve"> MS Word</w:t>
      </w:r>
      <w:r w:rsidR="00B529D6">
        <w:rPr>
          <w:rStyle w:val="Strong"/>
          <w:b w:val="0"/>
          <w:i/>
          <w:sz w:val="18"/>
          <w:szCs w:val="22"/>
        </w:rPr>
        <w:t>:</w:t>
      </w:r>
      <w:r w:rsidR="00987BA3">
        <w:rPr>
          <w:rStyle w:val="Strong"/>
          <w:b w:val="0"/>
          <w:i/>
          <w:sz w:val="18"/>
          <w:szCs w:val="22"/>
        </w:rPr>
        <w:t xml:space="preserve"> right click on X, </w:t>
      </w:r>
      <w:r w:rsidRPr="00D367E3">
        <w:rPr>
          <w:rStyle w:val="Strong"/>
          <w:b w:val="0"/>
          <w:i/>
          <w:sz w:val="18"/>
          <w:szCs w:val="22"/>
        </w:rPr>
        <w:t>click ‘sign</w:t>
      </w:r>
      <w:r w:rsidR="00987BA3">
        <w:rPr>
          <w:rStyle w:val="Strong"/>
          <w:b w:val="0"/>
          <w:i/>
          <w:sz w:val="18"/>
          <w:szCs w:val="22"/>
        </w:rPr>
        <w:t>’, type your name next to the X, and click sign.</w:t>
      </w:r>
    </w:p>
    <w:p w:rsidR="00E83B1B" w:rsidRDefault="00E83B1B" w:rsidP="00422E7F">
      <w:pPr>
        <w:rPr>
          <w:rStyle w:val="Strong"/>
          <w:b w:val="0"/>
          <w:szCs w:val="22"/>
        </w:rPr>
      </w:pPr>
      <w:r>
        <w:rPr>
          <w:rStyle w:val="Strong"/>
          <w:b w:val="0"/>
          <w:szCs w:val="22"/>
        </w:rPr>
        <w:t>__________________________________________________________________________________</w:t>
      </w:r>
    </w:p>
    <w:p w:rsidR="00E83B1B" w:rsidRDefault="00E83B1B" w:rsidP="00422E7F">
      <w:pPr>
        <w:rPr>
          <w:rStyle w:val="Strong"/>
          <w:b w:val="0"/>
          <w:szCs w:val="22"/>
        </w:rPr>
      </w:pPr>
    </w:p>
    <w:p w:rsidR="00E83B1B" w:rsidRPr="00260C96" w:rsidRDefault="00E83B1B" w:rsidP="00422E7F">
      <w:pPr>
        <w:rPr>
          <w:rStyle w:val="Strong"/>
          <w:szCs w:val="22"/>
        </w:rPr>
      </w:pPr>
      <w:r w:rsidRPr="00260C96">
        <w:rPr>
          <w:rStyle w:val="Strong"/>
          <w:szCs w:val="22"/>
        </w:rPr>
        <w:t>Follow on instructions</w:t>
      </w:r>
      <w:r w:rsidR="00260C96" w:rsidRPr="00260C96">
        <w:rPr>
          <w:rStyle w:val="Strong"/>
          <w:szCs w:val="22"/>
        </w:rPr>
        <w:t xml:space="preserve"> for requestor</w:t>
      </w:r>
      <w:r w:rsidRPr="00260C96">
        <w:rPr>
          <w:rStyle w:val="Strong"/>
          <w:szCs w:val="22"/>
        </w:rPr>
        <w:t xml:space="preserve">: </w:t>
      </w:r>
    </w:p>
    <w:p w:rsidR="00E83B1B" w:rsidRDefault="00E83B1B" w:rsidP="00422E7F">
      <w:pPr>
        <w:rPr>
          <w:rStyle w:val="Strong"/>
          <w:b w:val="0"/>
          <w:szCs w:val="22"/>
        </w:rPr>
      </w:pPr>
    </w:p>
    <w:p w:rsidR="00E83B1B" w:rsidRDefault="00E83B1B" w:rsidP="00422E7F">
      <w:pPr>
        <w:rPr>
          <w:rStyle w:val="Strong"/>
          <w:b w:val="0"/>
          <w:szCs w:val="22"/>
        </w:rPr>
      </w:pPr>
      <w:r>
        <w:rPr>
          <w:rStyle w:val="Strong"/>
          <w:b w:val="0"/>
          <w:szCs w:val="22"/>
        </w:rPr>
        <w:tab/>
      </w:r>
      <w:r w:rsidR="009C6947">
        <w:rPr>
          <w:b/>
          <w:szCs w:val="22"/>
        </w:rPr>
        <w:t xml:space="preserve">Once complete, email </w:t>
      </w:r>
      <w:r w:rsidR="004544C6">
        <w:rPr>
          <w:b/>
          <w:szCs w:val="22"/>
        </w:rPr>
        <w:t>this</w:t>
      </w:r>
      <w:r w:rsidR="009C6947">
        <w:rPr>
          <w:b/>
          <w:szCs w:val="22"/>
        </w:rPr>
        <w:t xml:space="preserve"> form </w:t>
      </w:r>
      <w:r w:rsidR="004544C6">
        <w:rPr>
          <w:b/>
          <w:szCs w:val="22"/>
        </w:rPr>
        <w:t>to</w:t>
      </w:r>
      <w:r w:rsidR="00191E17" w:rsidRPr="004544C6">
        <w:rPr>
          <w:b/>
          <w:szCs w:val="22"/>
        </w:rPr>
        <w:t xml:space="preserve">:  </w:t>
      </w:r>
      <w:hyperlink r:id="rId14" w:history="1">
        <w:r w:rsidR="002F7398" w:rsidRPr="000531A6">
          <w:rPr>
            <w:rStyle w:val="Hyperlink"/>
            <w:szCs w:val="22"/>
          </w:rPr>
          <w:t>usarmy.belvoir.1-io-cmd.mbx.training-support@mail.mil</w:t>
        </w:r>
      </w:hyperlink>
      <w:r w:rsidR="00B30912">
        <w:rPr>
          <w:rStyle w:val="Strong"/>
          <w:b w:val="0"/>
          <w:szCs w:val="22"/>
        </w:rPr>
        <w:t>; follow up through Mr. Davenport at (703) 428-43</w:t>
      </w:r>
      <w:r w:rsidR="00DB67F5">
        <w:rPr>
          <w:rStyle w:val="Strong"/>
          <w:b w:val="0"/>
          <w:szCs w:val="22"/>
        </w:rPr>
        <w:t>43</w:t>
      </w:r>
      <w:r w:rsidR="00B30912">
        <w:rPr>
          <w:rStyle w:val="Strong"/>
          <w:b w:val="0"/>
          <w:szCs w:val="22"/>
        </w:rPr>
        <w:t>,</w:t>
      </w:r>
      <w:r w:rsidR="00A959C2">
        <w:rPr>
          <w:rStyle w:val="Strong"/>
          <w:b w:val="0"/>
          <w:szCs w:val="22"/>
        </w:rPr>
        <w:t xml:space="preserve"> (on </w:t>
      </w:r>
      <w:proofErr w:type="spellStart"/>
      <w:r w:rsidR="00A959C2">
        <w:rPr>
          <w:rStyle w:val="Strong"/>
          <w:b w:val="0"/>
          <w:szCs w:val="22"/>
        </w:rPr>
        <w:t>NIPR</w:t>
      </w:r>
      <w:proofErr w:type="spellEnd"/>
      <w:r w:rsidR="00A959C2">
        <w:rPr>
          <w:rStyle w:val="Strong"/>
          <w:b w:val="0"/>
          <w:szCs w:val="22"/>
        </w:rPr>
        <w:t>)</w:t>
      </w:r>
      <w:r w:rsidR="00B30912">
        <w:rPr>
          <w:rStyle w:val="Strong"/>
          <w:b w:val="0"/>
          <w:szCs w:val="22"/>
        </w:rPr>
        <w:t xml:space="preserve"> </w:t>
      </w:r>
      <w:hyperlink r:id="rId15" w:history="1">
        <w:r w:rsidR="00AE6A15" w:rsidRPr="007944E6">
          <w:rPr>
            <w:rStyle w:val="Hyperlink"/>
            <w:szCs w:val="22"/>
          </w:rPr>
          <w:t>david.l.davenport14.civ@army.mil</w:t>
        </w:r>
      </w:hyperlink>
      <w:r w:rsidR="00DB67F5">
        <w:rPr>
          <w:rStyle w:val="Hyperlink"/>
          <w:szCs w:val="22"/>
        </w:rPr>
        <w:t>.</w:t>
      </w:r>
    </w:p>
    <w:p w:rsidR="00E83B1B" w:rsidRDefault="00E83B1B" w:rsidP="00422E7F">
      <w:pPr>
        <w:rPr>
          <w:rStyle w:val="Strong"/>
          <w:b w:val="0"/>
          <w:szCs w:val="22"/>
        </w:rPr>
      </w:pPr>
    </w:p>
    <w:p w:rsidR="00EB491B" w:rsidRPr="00EB491B" w:rsidRDefault="00E83B1B" w:rsidP="00422E7F">
      <w:pPr>
        <w:rPr>
          <w:bCs/>
          <w:szCs w:val="22"/>
        </w:rPr>
      </w:pPr>
      <w:r>
        <w:rPr>
          <w:rStyle w:val="Strong"/>
          <w:b w:val="0"/>
          <w:szCs w:val="22"/>
        </w:rPr>
        <w:tab/>
      </w:r>
      <w:r w:rsidR="00EB491B">
        <w:rPr>
          <w:rStyle w:val="Strong"/>
          <w:b w:val="0"/>
          <w:szCs w:val="22"/>
        </w:rPr>
        <w:t xml:space="preserve">Following receipt and approval of your request the </w:t>
      </w:r>
      <w:r w:rsidR="00487112">
        <w:rPr>
          <w:rStyle w:val="Strong"/>
          <w:b w:val="0"/>
          <w:szCs w:val="22"/>
        </w:rPr>
        <w:t xml:space="preserve">Mr. Davenport will provide a confirmation email and your </w:t>
      </w:r>
      <w:bookmarkStart w:id="0" w:name="_GoBack"/>
      <w:bookmarkEnd w:id="0"/>
      <w:r w:rsidR="00EB491B">
        <w:rPr>
          <w:rStyle w:val="Strong"/>
          <w:b w:val="0"/>
          <w:szCs w:val="22"/>
        </w:rPr>
        <w:t xml:space="preserve">assigned </w:t>
      </w:r>
      <w:r w:rsidR="00AE6A15">
        <w:rPr>
          <w:rStyle w:val="Strong"/>
          <w:b w:val="0"/>
          <w:szCs w:val="22"/>
        </w:rPr>
        <w:t xml:space="preserve">team </w:t>
      </w:r>
      <w:r w:rsidR="00EB491B">
        <w:rPr>
          <w:rStyle w:val="Strong"/>
          <w:b w:val="0"/>
          <w:szCs w:val="22"/>
        </w:rPr>
        <w:t xml:space="preserve">lead will contact you for further coordination. </w:t>
      </w:r>
    </w:p>
    <w:sectPr w:rsidR="00EB491B" w:rsidRPr="00EB491B" w:rsidSect="007518ED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080" w:right="1080" w:bottom="108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F1F" w:rsidRDefault="00A07F1F">
      <w:r>
        <w:separator/>
      </w:r>
    </w:p>
  </w:endnote>
  <w:endnote w:type="continuationSeparator" w:id="0">
    <w:p w:rsidR="00A07F1F" w:rsidRDefault="00A0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8A9" w:rsidRPr="00625BAA" w:rsidRDefault="00625BAA" w:rsidP="00F5610D">
    <w:pPr>
      <w:pStyle w:val="Footer"/>
      <w:jc w:val="center"/>
    </w:pPr>
    <w:r w:rsidRPr="00485F26">
      <w:rPr>
        <w:sz w:val="18"/>
      </w:rPr>
      <w:t>UNCLASSIFIED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8A9" w:rsidRPr="00485F26" w:rsidRDefault="009168A9" w:rsidP="009168A9">
    <w:pPr>
      <w:pStyle w:val="Footer"/>
      <w:jc w:val="center"/>
      <w:rPr>
        <w:sz w:val="18"/>
      </w:rPr>
    </w:pPr>
    <w:r w:rsidRPr="00485F26">
      <w:rPr>
        <w:sz w:val="18"/>
      </w:rPr>
      <w:t>UNCLASSIFIED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F1F" w:rsidRDefault="00A07F1F">
      <w:r>
        <w:separator/>
      </w:r>
    </w:p>
  </w:footnote>
  <w:footnote w:type="continuationSeparator" w:id="0">
    <w:p w:rsidR="00A07F1F" w:rsidRDefault="00A0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F3F" w:rsidRDefault="00625BAA" w:rsidP="00F5610D">
    <w:pPr>
      <w:pStyle w:val="Footer"/>
      <w:jc w:val="center"/>
      <w:rPr>
        <w:sz w:val="18"/>
      </w:rPr>
    </w:pPr>
    <w:r w:rsidRPr="00485F26">
      <w:rPr>
        <w:sz w:val="18"/>
      </w:rPr>
      <w:t>UNCLASSIFIED</w:t>
    </w:r>
  </w:p>
  <w:p w:rsidR="00F5610D" w:rsidRDefault="00F5610D" w:rsidP="00F5610D">
    <w:pPr>
      <w:pStyle w:val="Footer"/>
      <w:jc w:val="center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54A" w:rsidRDefault="009168A9" w:rsidP="00E83B1B">
    <w:pPr>
      <w:pStyle w:val="LHDA"/>
      <w:spacing w:before="240"/>
    </w:pPr>
    <w:r w:rsidRPr="00511897">
      <w:rPr>
        <w:color w:val="auto"/>
        <w:sz w:val="18"/>
      </w:rPr>
      <w:t>U</w:t>
    </w:r>
    <w:r w:rsidR="00FE5C89">
      <w:rPr>
        <w:color w:val="auto"/>
        <w:sz w:val="18"/>
      </w:rPr>
      <w:t>NCLASSIFIED</w:t>
    </w:r>
    <w:r w:rsidR="00377D83" w:rsidRPr="009168A9">
      <w:rPr>
        <w:lang w:val="nb-NO"/>
      </w:rPr>
      <w:tab/>
    </w:r>
    <w:r w:rsidR="002B254A" w:rsidRPr="009168A9">
      <w:rPr>
        <w:lang w:val="nb-NO"/>
      </w:rPr>
      <w:tab/>
    </w:r>
    <w:r w:rsidR="00645A41">
      <w:fldChar w:fldCharType="begin"/>
    </w:r>
    <w:r w:rsidR="002A29FF">
      <w:instrText xml:space="preserve"> FILLIN "Type the date" \* MERGEFORMAT </w:instrText>
    </w:r>
    <w:r w:rsidR="00645A41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534"/>
    <w:multiLevelType w:val="hybridMultilevel"/>
    <w:tmpl w:val="0E8A1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1480E"/>
    <w:multiLevelType w:val="hybridMultilevel"/>
    <w:tmpl w:val="843800B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664FD"/>
    <w:multiLevelType w:val="hybridMultilevel"/>
    <w:tmpl w:val="CB04FD54"/>
    <w:lvl w:ilvl="0" w:tplc="938CF0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97306"/>
    <w:multiLevelType w:val="hybridMultilevel"/>
    <w:tmpl w:val="F82C6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B41AF"/>
    <w:multiLevelType w:val="hybridMultilevel"/>
    <w:tmpl w:val="113A5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83"/>
    <w:rsid w:val="00043B61"/>
    <w:rsid w:val="00063C75"/>
    <w:rsid w:val="0007215C"/>
    <w:rsid w:val="000E0AB1"/>
    <w:rsid w:val="0016471E"/>
    <w:rsid w:val="001648FC"/>
    <w:rsid w:val="00191E17"/>
    <w:rsid w:val="00195BA3"/>
    <w:rsid w:val="001C5B81"/>
    <w:rsid w:val="00246592"/>
    <w:rsid w:val="00260C96"/>
    <w:rsid w:val="00270353"/>
    <w:rsid w:val="0027761B"/>
    <w:rsid w:val="002A1497"/>
    <w:rsid w:val="002A29FF"/>
    <w:rsid w:val="002A2EBD"/>
    <w:rsid w:val="002B254A"/>
    <w:rsid w:val="002D2F3F"/>
    <w:rsid w:val="002E515F"/>
    <w:rsid w:val="002F7398"/>
    <w:rsid w:val="003349F5"/>
    <w:rsid w:val="00351ED3"/>
    <w:rsid w:val="00377D83"/>
    <w:rsid w:val="003C28BD"/>
    <w:rsid w:val="003F2D1D"/>
    <w:rsid w:val="00404167"/>
    <w:rsid w:val="00422E7F"/>
    <w:rsid w:val="00450417"/>
    <w:rsid w:val="004544C6"/>
    <w:rsid w:val="00463A07"/>
    <w:rsid w:val="00464063"/>
    <w:rsid w:val="00475FBE"/>
    <w:rsid w:val="00485F26"/>
    <w:rsid w:val="00487112"/>
    <w:rsid w:val="00496792"/>
    <w:rsid w:val="004B0CC2"/>
    <w:rsid w:val="005110EA"/>
    <w:rsid w:val="00511897"/>
    <w:rsid w:val="00580ABF"/>
    <w:rsid w:val="005D4F19"/>
    <w:rsid w:val="005F2F7D"/>
    <w:rsid w:val="00617D6E"/>
    <w:rsid w:val="00625BAA"/>
    <w:rsid w:val="00645A41"/>
    <w:rsid w:val="006B326E"/>
    <w:rsid w:val="006C0DA2"/>
    <w:rsid w:val="006E7DBC"/>
    <w:rsid w:val="007518ED"/>
    <w:rsid w:val="00762142"/>
    <w:rsid w:val="00766F94"/>
    <w:rsid w:val="007F5E11"/>
    <w:rsid w:val="00822BF3"/>
    <w:rsid w:val="008709C9"/>
    <w:rsid w:val="008767B8"/>
    <w:rsid w:val="00882E69"/>
    <w:rsid w:val="008E31FE"/>
    <w:rsid w:val="009168A9"/>
    <w:rsid w:val="00987BA3"/>
    <w:rsid w:val="009C6947"/>
    <w:rsid w:val="00A07F1F"/>
    <w:rsid w:val="00A959C2"/>
    <w:rsid w:val="00AC275C"/>
    <w:rsid w:val="00AD7FFE"/>
    <w:rsid w:val="00AE6A15"/>
    <w:rsid w:val="00AF4F0F"/>
    <w:rsid w:val="00B30912"/>
    <w:rsid w:val="00B529D6"/>
    <w:rsid w:val="00B65428"/>
    <w:rsid w:val="00BF4979"/>
    <w:rsid w:val="00C13B3A"/>
    <w:rsid w:val="00C2675F"/>
    <w:rsid w:val="00C5044A"/>
    <w:rsid w:val="00C518BB"/>
    <w:rsid w:val="00C7096D"/>
    <w:rsid w:val="00CA6A00"/>
    <w:rsid w:val="00CE191A"/>
    <w:rsid w:val="00CF4A6A"/>
    <w:rsid w:val="00D06BE2"/>
    <w:rsid w:val="00D367E3"/>
    <w:rsid w:val="00D52F7F"/>
    <w:rsid w:val="00DB67F5"/>
    <w:rsid w:val="00E178BF"/>
    <w:rsid w:val="00E331E2"/>
    <w:rsid w:val="00E368FC"/>
    <w:rsid w:val="00E571B8"/>
    <w:rsid w:val="00E7497E"/>
    <w:rsid w:val="00E83B1B"/>
    <w:rsid w:val="00EB491B"/>
    <w:rsid w:val="00F17971"/>
    <w:rsid w:val="00F42871"/>
    <w:rsid w:val="00F5610D"/>
    <w:rsid w:val="00F70306"/>
    <w:rsid w:val="00F8500C"/>
    <w:rsid w:val="00F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0FCEFF9"/>
  <w15:docId w15:val="{625345B2-ADE3-40A8-8FF7-E335BF8F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A41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645A41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645A41"/>
    <w:pPr>
      <w:keepNext/>
      <w:ind w:left="720"/>
      <w:outlineLvl w:val="1"/>
    </w:pPr>
    <w:rPr>
      <w:b/>
      <w:color w:val="00008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45A41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645A41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645A41"/>
    <w:rPr>
      <w:rFonts w:ascii="Helvetica" w:hAnsi="Helvetica"/>
      <w:b/>
      <w:sz w:val="16"/>
    </w:rPr>
  </w:style>
  <w:style w:type="paragraph" w:styleId="Header">
    <w:name w:val="header"/>
    <w:basedOn w:val="Normal"/>
    <w:rsid w:val="00645A41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645A41"/>
    <w:rPr>
      <w:rFonts w:ascii="Arial" w:hAnsi="Arial" w:cs="Arial"/>
      <w:color w:val="000000"/>
    </w:rPr>
  </w:style>
  <w:style w:type="paragraph" w:styleId="Footer">
    <w:name w:val="footer"/>
    <w:basedOn w:val="Normal"/>
    <w:rsid w:val="00645A41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645A41"/>
    <w:rPr>
      <w:rFonts w:ascii="Arial" w:hAnsi="Arial" w:cs="Arial"/>
      <w:caps/>
      <w:color w:val="000000"/>
    </w:rPr>
  </w:style>
  <w:style w:type="paragraph" w:styleId="BalloonText">
    <w:name w:val="Balloon Text"/>
    <w:basedOn w:val="Normal"/>
    <w:semiHidden/>
    <w:rsid w:val="00645A41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645A41"/>
    <w:pPr>
      <w:jc w:val="center"/>
    </w:pPr>
    <w:rPr>
      <w:rFonts w:ascii="Arial" w:hAnsi="Arial"/>
      <w:b/>
      <w:caps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349F5"/>
    <w:pPr>
      <w:ind w:left="720"/>
      <w:contextualSpacing/>
    </w:pPr>
  </w:style>
  <w:style w:type="table" w:styleId="TableGrid">
    <w:name w:val="Table Grid"/>
    <w:basedOn w:val="TableNormal"/>
    <w:rsid w:val="00334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91E17"/>
    <w:rPr>
      <w:b/>
      <w:bCs/>
    </w:rPr>
  </w:style>
  <w:style w:type="character" w:styleId="Hyperlink">
    <w:name w:val="Hyperlink"/>
    <w:basedOn w:val="DefaultParagraphFont"/>
    <w:unhideWhenUsed/>
    <w:rsid w:val="00AF4F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621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1stiocmd.army.mil/Home/iotrainin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1stiocmd.army.mil/Home/iotrainin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avid.l.davenport14.civ@army.mil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sarmy.belvoir.1-io-cmd.mbx.training-support@mail.m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wcummi\Local%20Settings\Temporary%20Internet%20Files\OLK66\DA%20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2CE874F62504EB9C13AECF87835B4" ma:contentTypeVersion="0" ma:contentTypeDescription="Create a new document." ma:contentTypeScope="" ma:versionID="ac6cdaae13ffc14c8bf325ff2d88d9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5BAF0-AED8-45F8-B53E-A668637BB2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0C1C5-BEB2-4E90-87F1-1D401453968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71CEDA-18F1-464C-8C8A-FDF2880B2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FE3D1B-3F50-490D-AFEC-35EA3004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 Letterhead Template</Template>
  <TotalTime>0</TotalTime>
  <Pages>2</Pages>
  <Words>557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 Publishing Agency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Faggion, Jon T CIV USA</dc:creator>
  <cp:lastModifiedBy>Davenport, David L CIV 1st IO CMD (US)</cp:lastModifiedBy>
  <cp:revision>2</cp:revision>
  <cp:lastPrinted>2017-01-27T16:22:00Z</cp:lastPrinted>
  <dcterms:created xsi:type="dcterms:W3CDTF">2022-10-19T18:58:00Z</dcterms:created>
  <dcterms:modified xsi:type="dcterms:W3CDTF">2022-10-19T18:58:00Z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UNCLASSIFIED</vt:lpwstr>
  </property>
</Properties>
</file>